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C1485" w:rsidRDefault="00EF0FC2">
      <w:pPr>
        <w:spacing w:after="800" w:line="240" w:lineRule="auto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80000"/>
            <wp:effectExtent l="0" t="0" r="0" b="0"/>
            <wp:wrapNone/>
            <wp:docPr id="1" name="Picture 1" descr="Логотип и реквизиты ИП Егорова Елена" title="Егоров и Ко Консалтинг — Отдел перевод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-balanc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1485" w:rsidRDefault="00EF0FC2">
      <w:pPr>
        <w:pStyle w:val="aa"/>
      </w:pPr>
      <w:r>
        <w:t>СОГЛАШЕНИЕ О КОНФИДЕНЦИАЛЬНОСТИ</w:t>
      </w:r>
    </w:p>
    <w:p w:rsidR="005C1485" w:rsidRDefault="00EF0FC2">
      <w:pPr>
        <w:pStyle w:val="ac"/>
      </w:pPr>
      <w:r>
        <w:t>Отдел исследования рынков</w:t>
      </w:r>
    </w:p>
    <w:p w:rsidR="005C1485" w:rsidRDefault="00EF0FC2">
      <w:r>
        <w:rPr>
          <w:sz w:val="18"/>
        </w:rPr>
        <w:t>Редакция от 15 октября 2026 года • Типовая форма для заполнения и подписания</w:t>
      </w:r>
    </w:p>
    <w:p w:rsidR="005C1485" w:rsidRDefault="00EF0FC2">
      <w:r>
        <w:rPr>
          <w:sz w:val="18"/>
        </w:rPr>
        <w:t>Контакты: orders@egorov-consulting.ru • Oleg-Yegorov-62@inbox.ru</w:t>
      </w:r>
    </w:p>
    <w:p w:rsidR="005C1485" w:rsidRDefault="00EF0FC2">
      <w:r>
        <w:t xml:space="preserve">Соглашение № </w:t>
      </w:r>
      <w:r>
        <w:t>__________   г. __________________   «___» __________ 20___ г.</w:t>
      </w:r>
    </w:p>
    <w:p w:rsidR="005C1485" w:rsidRDefault="00EF0FC2">
      <w:r>
        <w:t>Индивидуальный предприниматель Егорова Елена, ИНН 772989135527, ОГРНИП 325774600197781, именуемая в дальнейшем «Исполнитель», в лице Егорова Олега Александровича, действующего на основании дове</w:t>
      </w:r>
      <w:r>
        <w:t>ренности № 01 от 16.09.2025, с одной стороны, и ______________________________________________, именуемый(ая) в дальнейшем «Заказчик», в лице ______________________________________________, действующего на основании __________________________________, с др</w:t>
      </w:r>
      <w:r>
        <w:t>угой стороны, совместно именуемые «Стороны», заключили настоящее соглашение о нижеследующем.</w:t>
      </w:r>
    </w:p>
    <w:p w:rsidR="005C1485" w:rsidRDefault="00EF0FC2">
      <w:pPr>
        <w:pStyle w:val="1"/>
      </w:pPr>
      <w:r>
        <w:t>1. Предмет и цель обмена информацией</w:t>
      </w:r>
    </w:p>
    <w:p w:rsidR="005C1485" w:rsidRDefault="00EF0FC2">
      <w:r>
        <w:t>1.1. Стороны устанавливают порядок передачи, использования и защиты непубличной информации при обсуждении, согласовании и выполнении работ по направлению маркетинговых исследований и анализа рынков: __________________________________ (далее — Проект). Допустимая цель использования: оценка возможности сотрудничества и выполнение согласованного задания по Проекту.</w:t>
      </w:r>
    </w:p>
    <w:p w:rsidR="005C1485" w:rsidRDefault="00EF0FC2">
      <w:r>
        <w:t>1.2. Передающей стороной является Сторона, которая правоме</w:t>
      </w:r>
      <w:r>
        <w:t>рно раскрывает сведения; Получающей стороной — Сторона, которая их получает. Каждая из Сторон может выступать в обеих ролях. Обязательства применяются также к сведениям, переданным до подписания, только если такие материалы прямо перечислены Сторонами в пи</w:t>
      </w:r>
      <w:r>
        <w:t>сьменном подтверждении.</w:t>
      </w:r>
    </w:p>
    <w:p w:rsidR="005C1485" w:rsidRDefault="00EF0FC2">
      <w:r>
        <w:t>1.3. Соглашение не обязывает заключить договор на услуги, предоставить финансирование либо передать исключительные права. Объём работ, цена, сроки и состав результата определяются отдельным договором и заданием.</w:t>
      </w:r>
    </w:p>
    <w:p w:rsidR="005C1485" w:rsidRDefault="00EF0FC2">
      <w:pPr>
        <w:pStyle w:val="1"/>
      </w:pPr>
      <w:r>
        <w:t>2. Сос</w:t>
      </w:r>
      <w:r>
        <w:t>тав и обозначение защищаемой информации</w:t>
      </w:r>
    </w:p>
    <w:p w:rsidR="005C1485" w:rsidRDefault="00EF0FC2">
      <w:r>
        <w:t>2.1. К конфиденциальной информации относятся не являющиеся общедоступными сведения о Проекте: коммерческие предложения; сведения о клиентах, контрагентах, ценах и продажах; планы выхода на рынок; методики, анкеты и выборки; ответы и записи интервью; массивы данных; внутренние расчёты, гипотезы и выводы; условия переговоров и договоров; промежуточные и итоговые отчёты, содержащие указанные сведения.</w:t>
      </w:r>
    </w:p>
    <w:p w:rsidR="005C1485" w:rsidRDefault="00EF0FC2">
      <w:r>
        <w:t>2.2. Защита распространяется на оригиналы,</w:t>
      </w:r>
      <w:r>
        <w:t xml:space="preserve"> копии, выписки, таблицы, переписку, электронные файлы и производные материалы в той части, в которой они раскрывают защищаемые сведения. Информация обозначается пометкой «Конфиденциально», перечнем передаваемых файлов либо письменным сообщением о закрытом</w:t>
      </w:r>
      <w:r>
        <w:t xml:space="preserve"> характере сведений. Отсутствие пометки не отменяет защиту, если конфиденциальность следует из содержания и обстоятельств передачи.</w:t>
      </w:r>
    </w:p>
    <w:p w:rsidR="005C1485" w:rsidRDefault="00EF0FC2">
      <w:r>
        <w:t>2.3. При устном сообщении или демонстрации Передающая сторона указывает на конфиденциальный характер сведений и направляет п</w:t>
      </w:r>
      <w:r>
        <w:t>исьменное описание, позволяющее определить предмет раскрытия. Пока содержание не уточнено, Получающая сторона не использует спорные сведения вне цели Проекта и запрашивает разъяснение.</w:t>
      </w:r>
    </w:p>
    <w:p w:rsidR="005C1485" w:rsidRDefault="00EF0FC2">
      <w:r>
        <w:t>2.4. Для информации, составляющей коммерческую тайну, обладатель обеспе</w:t>
      </w:r>
      <w:r>
        <w:t>чивает применимые меры, предусмотренные Федеральным законом от 29.07.2004 № 98-ФЗ, включая надлежащее обозначение носителей. Соглашение само по себе не заменяет установление режима коммерческой тайны. Сведения, которые по закону не могут составлять коммерч</w:t>
      </w:r>
      <w:r>
        <w:t>ескую тайну, не приобретают такой статус вследствие подписания Соглашения.</w:t>
      </w:r>
    </w:p>
    <w:p w:rsidR="005C1485" w:rsidRDefault="00EF0FC2">
      <w:pPr>
        <w:pStyle w:val="1"/>
      </w:pPr>
      <w:r>
        <w:lastRenderedPageBreak/>
        <w:t>3. Исключения и правомерное раскрытие</w:t>
      </w:r>
    </w:p>
    <w:p w:rsidR="005C1485" w:rsidRDefault="00EF0FC2">
      <w:r>
        <w:t>3.1. Ограничения не применяются к сведениям, которые Получающая сторона документально подтверждает как: общедоступные без нарушения Соглашения;</w:t>
      </w:r>
      <w:r>
        <w:t xml:space="preserve"> правомерно известные ей до раскрытия; законно полученные от третьего лица без обязанности сохранять тайну; самостоятельно разработанные без использования информации Передающей стороны; письменно разрешённые к раскрытию в соответствующем объёме.</w:t>
      </w:r>
    </w:p>
    <w:p w:rsidR="005C1485" w:rsidRDefault="00EF0FC2">
      <w:r>
        <w:t>3.2. Совпа</w:t>
      </w:r>
      <w:r>
        <w:t>дение отдельных общедоступных элементов не означает общедоступности всей подборки, структуры расчётов или совокупности сведений. Исключения применяются только к доказанному объёму информации.</w:t>
      </w:r>
    </w:p>
    <w:p w:rsidR="005C1485" w:rsidRDefault="00EF0FC2">
      <w:r>
        <w:t>3.3. Раскрытие суду, государственному органу либо иному уполномо</w:t>
      </w:r>
      <w:r>
        <w:t>ченному получателю допускается при наличии предусмотренного законом основания. Передаются только требуемые сведения. Если уведомление не запрещено, Получающая сторона сообщает Передающей стороне о требовании и объёме раскрытия, сохраняя подтверждающие доку</w:t>
      </w:r>
      <w:r>
        <w:t>менты.</w:t>
      </w:r>
    </w:p>
    <w:p w:rsidR="005C1485" w:rsidRDefault="00EF0FC2">
      <w:pPr>
        <w:pStyle w:val="1"/>
      </w:pPr>
      <w:r>
        <w:t>4. Доступ и использование материалов</w:t>
      </w:r>
    </w:p>
    <w:p w:rsidR="005C1485" w:rsidRDefault="00EF0FC2">
      <w:r>
        <w:t>4.1. Получающая сторона использует сведения исключительно для цели, указанной в пункте 1.1, и не применяет их в собственных или чужих проектах без письменного разрешения обладателя. Запрещены несогласованные публ</w:t>
      </w:r>
      <w:r>
        <w:t>икации, реклама, размещение в портфолио и передача третьим лицам, в том числе под видом обезличенного примера, если возможно восстановить сведения о Проекте.</w:t>
      </w:r>
    </w:p>
    <w:p w:rsidR="005C1485" w:rsidRDefault="00EF0FC2">
      <w:r>
        <w:t>4.2. Доступ предоставляется только лицам, участие которых необходимо для Проекта, в объёме их зада</w:t>
      </w:r>
      <w:r>
        <w:t>ч. До предоставления доступа обеспечиваются обязательства о конфиденциальности и законное основание обработки персональных данных. Привлекающая сторона отвечает за действия лиц, которым она предоставила доступ, в соответствии с законом и Соглашением.</w:t>
      </w:r>
    </w:p>
    <w:p w:rsidR="005C1485" w:rsidRDefault="00EF0FC2">
      <w:r>
        <w:t xml:space="preserve">4.3. </w:t>
      </w:r>
      <w:r>
        <w:t>Каналы обмена и уполномоченные получатели согласуются в переписке или задании. Пароли и иные средства доступа передаются отдельно от защищённых файлов. Ссылки на хранилища ограничиваются согласованными получателями; после прекращения необходимости доступ з</w:t>
      </w:r>
      <w:r>
        <w:t>акрывается.</w:t>
      </w:r>
    </w:p>
    <w:p w:rsidR="005C1485" w:rsidRDefault="00EF0FC2">
      <w:r>
        <w:t>4.4. Не допускаются загрузка закрытых материалов в общедоступные сервисы, передача внешним системам искусственного интеллекта, использование для обучения моделей или включение в общие базы знаний без предварительного письменного разрешения обла</w:t>
      </w:r>
      <w:r>
        <w:t>дателя и выполнения требований закона. Разрешение на обработку материалов не означает разрешения на обучение системы на этих материалах.</w:t>
      </w:r>
    </w:p>
    <w:p w:rsidR="005C1485" w:rsidRDefault="00EF0FC2">
      <w:r>
        <w:t>4.5. Получающая сторона принимает соразмерные характеру информации меры: разграничение доступа, защиту учётных записей,</w:t>
      </w:r>
      <w:r>
        <w:t xml:space="preserve"> ограничение копирования и пересылки, защиту устройств и носителей, своевременный отзыв доступа. Конкретные дополнительные меры, если они необходимы Проекту, Стороны фиксируют письменно до передачи соответствующих материалов.</w:t>
      </w:r>
    </w:p>
    <w:p w:rsidR="005C1485" w:rsidRDefault="00EF0FC2">
      <w:pPr>
        <w:pStyle w:val="1"/>
      </w:pPr>
      <w:r>
        <w:t>5. Персональные данные и инцид</w:t>
      </w:r>
      <w:r>
        <w:t>енты</w:t>
      </w:r>
    </w:p>
    <w:p w:rsidR="005C1485" w:rsidRDefault="00EF0FC2">
      <w:r>
        <w:t>5.1. Стороны передают персональные данные только при наличии законного основания и в необходимом объёме. По возможности исходные материалы обезличиваются. Соглашение не является согласием субъекта персональных данных и не заменяет договор поручения на</w:t>
      </w:r>
      <w:r>
        <w:t xml:space="preserve"> их обработку.</w:t>
      </w:r>
    </w:p>
    <w:p w:rsidR="005C1485" w:rsidRDefault="00EF0FC2">
      <w:r>
        <w:t xml:space="preserve">5.2. Если одна Сторона обрабатывает данные по поручению другой, до такой обработки оформляется отдельное поручение в соответствии с частью 3 статьи 6 Федерального закона от 27.07.2006 № 152-ФЗ. В нём определяются цель, данные, </w:t>
      </w:r>
      <w:r>
        <w:t>операции, требования к конфиденциальности и безопасности, подтверждение принятых мер и порядок уведомления об инцидентах.</w:t>
      </w:r>
    </w:p>
    <w:p w:rsidR="005C1485" w:rsidRDefault="00EF0FC2">
      <w:r>
        <w:t>5.3. При обнаружении утраты носителя, ошибочной отправки, несанкционированного доступа или иного нарушения Получающая сторона без неоп</w:t>
      </w:r>
      <w:r>
        <w:t>равданной задержки уведомляет другую Сторону по согласованным контактам, ограничивает распространение и сохраняет сведения, необходимые для выяснения обстоятельств. Первичное сообщение включает известные факты, затронутые материалы, принятые меры и контакт</w:t>
      </w:r>
      <w:r>
        <w:t xml:space="preserve"> ответственного лица; сведения дополняются по мере проверки.</w:t>
      </w:r>
    </w:p>
    <w:p w:rsidR="005C1485" w:rsidRDefault="00EF0FC2">
      <w:r>
        <w:lastRenderedPageBreak/>
        <w:t>5.4. Обязательные уведомления уполномоченного органа при инциденте с персональными данными направляет соответствующий оператор в порядке и сроки статьи 21 Закона № 152-ФЗ. Взаимное уведомление Ст</w:t>
      </w:r>
      <w:r>
        <w:t>орон не заменяет обязанности перед государственным органом.</w:t>
      </w:r>
    </w:p>
    <w:p w:rsidR="005C1485" w:rsidRDefault="00EF0FC2">
      <w:pPr>
        <w:pStyle w:val="1"/>
      </w:pPr>
      <w:r>
        <w:t>6. Возврат и уничтожение</w:t>
      </w:r>
    </w:p>
    <w:p w:rsidR="005C1485" w:rsidRDefault="00EF0FC2">
      <w:r>
        <w:t>6.1. После завершения цели обмена либо по письменному требованию обладателя Получающая сторона прекращает использование и возвращает или уничтожает материалы в согласованн</w:t>
      </w:r>
      <w:r>
        <w:t>ый Сторонами срок: ______ рабочих дней. В отношении персональных данных приоритет имеют обязательные сроки и основания законодательства.</w:t>
      </w:r>
    </w:p>
    <w:p w:rsidR="005C1485" w:rsidRDefault="00EF0FC2">
      <w:r>
        <w:t>6.2. Сохранение отдельных экземпляров допускается, когда оно необходимо по закону или для защиты прав в конкретном спор</w:t>
      </w:r>
      <w:r>
        <w:t>е при наличии законного основания. Такие экземпляры выделяются из текущей работы; доступ ограничивается, дальнейшее использование для иных проектов запрещается.</w:t>
      </w:r>
    </w:p>
    <w:p w:rsidR="005C1485" w:rsidRDefault="00EF0FC2">
      <w:r>
        <w:t>6.3. Стороны отдельно определяют порядок удаления резервных копий с учётом технических возможно</w:t>
      </w:r>
      <w:r>
        <w:t>стей и обязательных требований закона. Наличие резервной копии не разрешает повторное использование информации. По запросу обладателя Получающая сторона подтверждает выполненные действия и сообщает правовое основание и состав материалов, которые продолжают</w:t>
      </w:r>
      <w:r>
        <w:t xml:space="preserve"> храниться.</w:t>
      </w:r>
    </w:p>
    <w:p w:rsidR="005C1485" w:rsidRDefault="00EF0FC2">
      <w:r>
        <w:t>6.4. Возврат или уничтожение носителя не прекращает обязанность не раскрывать сведения, ставшие известными Получающей стороне.</w:t>
      </w:r>
    </w:p>
    <w:p w:rsidR="005C1485" w:rsidRDefault="00EF0FC2">
      <w:pPr>
        <w:pStyle w:val="1"/>
      </w:pPr>
      <w:r>
        <w:t>7. Срок защиты и права на информацию</w:t>
      </w:r>
    </w:p>
    <w:p w:rsidR="005C1485" w:rsidRDefault="00EF0FC2">
      <w:r>
        <w:t xml:space="preserve">7.1. Соглашение вступает в силу с момента его подписания обеими Сторонами. Срок </w:t>
      </w:r>
      <w:r>
        <w:t>обмена информацией: до __________________. Срок договорной защиты после окончания обмена: __________________. Поля заполняются до подписания. Для охраняемых законом сведений сохраняются обязанности, действующие независимо от указанного договорного срока.</w:t>
      </w:r>
    </w:p>
    <w:p w:rsidR="005C1485" w:rsidRDefault="00EF0FC2">
      <w:r>
        <w:t>7</w:t>
      </w:r>
      <w:r>
        <w:t>.2. Передающая сторона сохраняет принадлежащие ей права на исходные материалы. Передача информации не предоставляет лицензию, право продажи, опубликования или использования вне Проекта. Права на создаваемый результат определяются договором на услуги.</w:t>
      </w:r>
    </w:p>
    <w:p w:rsidR="005C1485" w:rsidRDefault="00EF0FC2">
      <w:r>
        <w:t xml:space="preserve">7.3. </w:t>
      </w:r>
      <w:r>
        <w:t>Прекращение переговоров, основного договора или фактической работы не освобождает от сохраняющихся обязанностей по защите, возврату, удалению информации и ответственности за допущенное нарушение.</w:t>
      </w:r>
    </w:p>
    <w:p w:rsidR="005C1485" w:rsidRDefault="00EF0FC2">
      <w:pPr>
        <w:pStyle w:val="1"/>
      </w:pPr>
      <w:r>
        <w:t>8. Ответственность и разрешение споров</w:t>
      </w:r>
    </w:p>
    <w:p w:rsidR="005C1485" w:rsidRDefault="00EF0FC2">
      <w:r>
        <w:t>8.1. При нарушении Со</w:t>
      </w:r>
      <w:r>
        <w:t>глашения применяются способы защиты и ответственность, предусмотренные законодательством Российской Федерации. Требование о возмещении убытков обосновывается в установленном законом порядке. Фиксированный штраф и ограничение ответственности настоящей формо</w:t>
      </w:r>
      <w:r>
        <w:t>й не устанавливаются.</w:t>
      </w:r>
    </w:p>
    <w:p w:rsidR="005C1485" w:rsidRDefault="00EF0FC2">
      <w:r>
        <w:t>8.2. Сторона, обнаружившая нарушение, вправе потребовать его прекращения, устранения последствий и возмещения подлежащих возмещению убытков. Само наличие технических мер защиты не освобождает нарушителя от предусмотренной законом отве</w:t>
      </w:r>
      <w:r>
        <w:t>тственности.</w:t>
      </w:r>
    </w:p>
    <w:p w:rsidR="005C1485" w:rsidRDefault="00EF0FC2">
      <w:r>
        <w:t>8.3. Претензия направляется по адресам раздела реквизитов с изложением обстоятельств и требования. Порядок и сроки досудебного урегулирования, когда оно обязательно, определяются законом. Споры рассматриваются компетентным судом; права потреби</w:t>
      </w:r>
      <w:r>
        <w:t>теля, если закон о защите прав потребителей применим к отношениям, не ограничиваются.</w:t>
      </w:r>
    </w:p>
    <w:p w:rsidR="005C1485" w:rsidRDefault="00EF0FC2">
      <w:pPr>
        <w:pStyle w:val="1"/>
      </w:pPr>
      <w:r>
        <w:t>9. Форма документов и заключительные положения</w:t>
      </w:r>
    </w:p>
    <w:p w:rsidR="005C1485" w:rsidRDefault="00EF0FC2">
      <w:r>
        <w:t xml:space="preserve">9.1. Соглашение подписывается на бумаге либо в форме электронного документа с электронной подписью, отвечающей требованиям </w:t>
      </w:r>
      <w:r>
        <w:t>законодательства. Использование простой или неквалифицированной электронной подписи допускается только при наличии предусмотренных законом оснований и согласованных правил идентификации подписанта.</w:t>
      </w:r>
    </w:p>
    <w:p w:rsidR="005C1485" w:rsidRDefault="00EF0FC2">
      <w:r>
        <w:t xml:space="preserve">9.2. Оперативная переписка ведётся с адресов, указанных в </w:t>
      </w:r>
      <w:r>
        <w:t>реквизитах или отдельно подтверждённых уполномоченными лицами. Обмен скан-копиями оценивается с учётом требований к письменной форме и возможности достоверно установить отправителя. Изменение Соглашения требует письменного согласования.</w:t>
      </w:r>
    </w:p>
    <w:p w:rsidR="005C1485" w:rsidRDefault="00EF0FC2">
      <w:r>
        <w:lastRenderedPageBreak/>
        <w:t xml:space="preserve">9.3. </w:t>
      </w:r>
      <w:r>
        <w:t xml:space="preserve">Применяется право Российской Федерации, включая Гражданский кодекс РФ, законы № 98-ФЗ и № 152-ФЗ в применимой части. Недействительность отдельного положения не освобождает от исполнения остальных законных обязательств. Незаполненные индивидуальные условия </w:t>
      </w:r>
      <w:r>
        <w:t>согласуются до подписания.</w:t>
      </w:r>
    </w:p>
    <w:p w:rsidR="005C1485" w:rsidRDefault="00EF0FC2">
      <w:pPr>
        <w:pStyle w:val="1"/>
      </w:pPr>
      <w:r>
        <w:t>Реквизиты и подписи сторон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5C1485">
        <w:trPr>
          <w:cantSplit/>
          <w:tblHeader/>
          <w:jc w:val="center"/>
        </w:trPr>
        <w:tc>
          <w:tcPr>
            <w:tcW w:w="4932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4932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5C1485">
        <w:trPr>
          <w:cantSplit/>
          <w:jc w:val="center"/>
        </w:trPr>
        <w:tc>
          <w:tcPr>
            <w:tcW w:w="493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ИП Егорова Елена</w:t>
            </w:r>
            <w:r>
              <w:rPr>
                <w:sz w:val="20"/>
              </w:rPr>
              <w:br/>
              <w:t>ИНН 772989135527</w:t>
            </w:r>
            <w:r>
              <w:rPr>
                <w:sz w:val="20"/>
              </w:rPr>
              <w:br/>
              <w:t>ОГРНИП 325774600197781</w:t>
            </w:r>
            <w:r>
              <w:rPr>
                <w:sz w:val="20"/>
              </w:rPr>
              <w:br/>
              <w:t>119330, г. Москва, Ломоносовский проспект, д. 34</w:t>
            </w:r>
            <w:r>
              <w:rPr>
                <w:sz w:val="20"/>
              </w:rPr>
              <w:br/>
              <w:t>Телефон: +7 915 484-83-08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>orders@egorov-consulting.ru</w:t>
            </w:r>
            <w:r>
              <w:rPr>
                <w:sz w:val="20"/>
              </w:rPr>
              <w:br/>
              <w:t>Oleg-Yegorov-62@inbox.ru</w:t>
            </w:r>
          </w:p>
        </w:tc>
        <w:tc>
          <w:tcPr>
            <w:tcW w:w="493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Наименование / Ф. И. О.: __________________</w:t>
            </w:r>
            <w:r>
              <w:rPr>
                <w:sz w:val="20"/>
              </w:rPr>
              <w:br/>
              <w:t>ИНН / ОГРН (при наличии): _______________</w:t>
            </w:r>
            <w:r>
              <w:rPr>
                <w:sz w:val="20"/>
              </w:rPr>
              <w:br/>
              <w:t>Адрес: _________________________________</w:t>
            </w:r>
            <w:r>
              <w:rPr>
                <w:sz w:val="20"/>
              </w:rPr>
              <w:br/>
              <w:t>Телефон: _______________________________</w:t>
            </w:r>
            <w:r>
              <w:rPr>
                <w:sz w:val="20"/>
              </w:rPr>
              <w:br/>
              <w:t>Электронная почта: ________________</w:t>
            </w:r>
            <w:r>
              <w:rPr>
                <w:sz w:val="20"/>
              </w:rPr>
              <w:t>______</w:t>
            </w:r>
          </w:p>
        </w:tc>
      </w:tr>
      <w:tr w:rsidR="005C1485">
        <w:trPr>
          <w:cantSplit/>
          <w:jc w:val="center"/>
        </w:trPr>
        <w:tc>
          <w:tcPr>
            <w:tcW w:w="4932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Егоров Олег Александрович, представитель по доверенности № 01 от 16.09.2025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Подпись: ______________ / О. А. Егоров /</w:t>
            </w:r>
            <w:r>
              <w:rPr>
                <w:sz w:val="20"/>
              </w:rPr>
              <w:br/>
              <w:t>Дата: __________________</w:t>
            </w:r>
            <w:r>
              <w:rPr>
                <w:sz w:val="20"/>
              </w:rPr>
              <w:br/>
              <w:t>М. П. (при наличии)</w:t>
            </w:r>
          </w:p>
        </w:tc>
        <w:tc>
          <w:tcPr>
            <w:tcW w:w="4932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Представитель: _________________________</w:t>
            </w:r>
            <w:r>
              <w:rPr>
                <w:sz w:val="20"/>
              </w:rPr>
              <w:br/>
              <w:t>Основание полномочий: _________________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Под</w:t>
            </w:r>
            <w:r>
              <w:rPr>
                <w:sz w:val="20"/>
              </w:rPr>
              <w:t>пись: __________ / _________________ /</w:t>
            </w:r>
            <w:r>
              <w:rPr>
                <w:sz w:val="20"/>
              </w:rPr>
              <w:br/>
              <w:t>Дата: __________________</w:t>
            </w:r>
            <w:r>
              <w:rPr>
                <w:sz w:val="20"/>
              </w:rPr>
              <w:br/>
              <w:t>М. П. (при наличии)</w:t>
            </w:r>
          </w:p>
        </w:tc>
      </w:tr>
    </w:tbl>
    <w:p w:rsidR="00EF0FC2" w:rsidRDefault="00EF0FC2"/>
    <w:sectPr w:rsidR="00EF0FC2" w:rsidSect="00034616">
      <w:footerReference w:type="default" r:id="rId9"/>
      <w:pgSz w:w="11906" w:h="16838"/>
      <w:pgMar w:top="1020" w:right="1020" w:bottom="964" w:left="1020" w:header="720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F0FC2" w:rsidRDefault="00EF0FC2">
      <w:pPr>
        <w:spacing w:after="0" w:line="240" w:lineRule="auto"/>
      </w:pPr>
      <w:r>
        <w:separator/>
      </w:r>
    </w:p>
  </w:endnote>
  <w:endnote w:type="continuationSeparator" w:id="0">
    <w:p w:rsidR="00EF0FC2" w:rsidRDefault="00EF0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C1485" w:rsidRDefault="00EF0FC2">
    <w:pPr>
      <w:pStyle w:val="a7"/>
    </w:pPr>
    <w:r>
      <w:rPr>
        <w:sz w:val="16"/>
      </w:rPr>
      <w:t xml:space="preserve">Конфиденциальность · редакция 15.10.2026    |    Страница </w:t>
    </w:r>
    <w:r>
      <w:fldChar w:fldCharType="begin"/>
    </w:r>
    <w:r>
      <w:instrText>PAGE</w:instrText>
    </w:r>
    <w:r>
      <w:fldChar w:fldCharType="separate"/>
    </w:r>
    <w:r w:rsidR="0038785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F0FC2" w:rsidRDefault="00EF0FC2">
      <w:pPr>
        <w:spacing w:after="0" w:line="240" w:lineRule="auto"/>
      </w:pPr>
      <w:r>
        <w:separator/>
      </w:r>
    </w:p>
  </w:footnote>
  <w:footnote w:type="continuationSeparator" w:id="0">
    <w:p w:rsidR="00EF0FC2" w:rsidRDefault="00EF0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7859"/>
    <w:rsid w:val="005C1485"/>
    <w:rsid w:val="00AA1D8D"/>
    <w:rsid w:val="00B47730"/>
    <w:rsid w:val="00CB0664"/>
    <w:rsid w:val="00EF0F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BB6AEB0-5669-457E-9A61-0864B88C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0" w:lineRule="auto"/>
    </w:pPr>
    <w:rPr>
      <w:rFonts w:ascii="Arial" w:hAnsi="Arial"/>
      <w:color w:val="222B35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/>
      <w:b/>
      <w:iCs/>
      <w:spacing w:val="15"/>
      <w:sz w:val="22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7F2B7A-9543-4143-9B5C-E45886751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1398</Words>
  <Characters>10627</Characters>
  <Application>Microsoft Office Word</Application>
  <DocSecurity>0</DocSecurity>
  <Lines>462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 — Отдел исследования рынков</dc:title>
  <dc:subject/>
  <dc:creator>Егоров и Ко Консалтинг</dc:creator>
  <cp:keywords/>
  <dc:description>generated by python-docx</dc:description>
  <cp:lastModifiedBy>Пользователь</cp:lastModifiedBy>
  <cp:revision>2</cp:revision>
  <dcterms:created xsi:type="dcterms:W3CDTF">2026-09-19T10:52:00Z</dcterms:created>
  <dcterms:modified xsi:type="dcterms:W3CDTF">2026-09-19T10:52:00Z</dcterms:modified>
  <cp:category/>
</cp:coreProperties>
</file>