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2135" w:rsidRPr="00471308" w:rsidRDefault="009806C2">
      <w:pPr>
        <w:pStyle w:val="aa"/>
        <w:rPr>
          <w:lang w:val="ru-RU"/>
        </w:rPr>
      </w:pPr>
      <w:r w:rsidRPr="00471308">
        <w:rPr>
          <w:lang w:val="ru-RU"/>
        </w:rPr>
        <w:t>Договор оказания услуг по стратегическому консалтингу</w:t>
      </w:r>
    </w:p>
    <w:p w:rsidR="00C42135" w:rsidRPr="00471308" w:rsidRDefault="009806C2">
      <w:pPr>
        <w:pStyle w:val="ac"/>
        <w:rPr>
          <w:lang w:val="ru-RU"/>
        </w:rPr>
      </w:pPr>
      <w:r w:rsidRPr="00471308">
        <w:rPr>
          <w:lang w:val="ru-RU"/>
        </w:rPr>
        <w:t>Отдел стратегического консалтинга</w:t>
      </w:r>
      <w:bookmarkStart w:id="0" w:name="_GoBack"/>
      <w:bookmarkEnd w:id="0"/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Договор № __________  ·  г. __________________  · 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Индивидуальный предприниматель Егорова Елена, ИНН 772989135527, ОГРНИП </w:t>
      </w:r>
      <w:r w:rsidRPr="00471308">
        <w:rPr>
          <w:lang w:val="ru-RU"/>
        </w:rPr>
        <w:t>325774600197781, в лице представителя Егорова Олега Александровича, действующего на основании доверенности № 01 от 16.09.2025, именуемая «Исполнитель», и ____________________________________________________________, именуемый(ая) «Заказчик», в лице _______</w:t>
      </w:r>
      <w:r w:rsidRPr="00471308">
        <w:rPr>
          <w:lang w:val="ru-RU"/>
        </w:rPr>
        <w:t>_________________________________________________, действующего на основании ____________________________________________, совместно именуемые «Стороны», заключили настоящий договор. При заключении договора гражданином лично сведения о его представителе не</w:t>
      </w:r>
      <w:r w:rsidRPr="00471308">
        <w:rPr>
          <w:lang w:val="ru-RU"/>
        </w:rPr>
        <w:t xml:space="preserve"> заполняются.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 Предмет и состав услуг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1.1. Исполнитель оказывает услуги по стратегическому консалтингу, а Заказчик принимает и оплачивает их. Конкретный заказ определяется подписанным Сторонами Техническим заданием и сметой (Приложение № 1, далее — ТЗ). ТЗ является обязательной частью договора; до его согласования конкретный объём услуг не считается заказанным.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1.2. ТЗ может охватывать стратегию развития бизнеса, выход на новый рынок, развитие нового направления, стратегический анализ проекта, стратегические сессии, планирование реализации, разработку показателей и консультационное сопровождение. Дополнительные услуги по проекту включаются только при прямом указании в ТЗ. Коды и базовые объёмы услуг определяются согласованной редакцией реестра Исполнителя.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1.3. В ТЗ фиксируются управленческая задача, объект, география, период данных, горизонт стратегии, методы, объём, этапы, критерии приёмки, состав и форматы результата, сроки, цена и включённые расходы. БРИФ Заказчика и переписка используются как исходные материалы; они не расширяют подписанное ТЗ автоматически.</w:t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1.4. Реестр и прайс-лист определяют предлагаемые услуги, базовые объёмы и цены. Обязательства по конкретному заказу определяются договором и ТЗ; обновление материалов сайта не изменяет действующий заказ. При противоречии согласованное более позднее дополнительное соглашение имеет приоритет, затем — ТЗ в части индивидуальных параметров, затем — договор. Оплата заказа и дополнительных работ производится в соотношении 50/50.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1.5. Самостоятельное исследование рынка, финансовая модель, бизнес-план или ТЭО, проверка модели, описание процессов, перевод, правовая и отраслевая экспертиза не входят в стратегический консалтинг автоматически. Они оформляются отдельными позициями ТЗ с составом результата и ценой либо отдельным договором. Обязательный аудит, регулируемая оценочная деятельность, юридическое представительство и иные услуги со специальными требованиями к исполнителю требуют отдельного согласования и надлежащих полномочий.</w:t>
      </w:r>
      <w:r w:rsidRPr="00471308">
        <w:rPr>
          <w:lang w:val="ru-RU"/>
        </w:rPr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2 Организация работ и участие специалистов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2.1. Исполнитель определяет профессиональные способы выполнения согласованного задания. Существенные изменения методов, объектов анализа, количества сценариев, состава результата, цены или срока предварительно согласуются письменно. Предварительная оценка экономики и ресурсов стратегии не заменяет детальную финансовую модель, если она отдельно не заказана.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2.2. Для интервью и стратегической сессии ТЗ устанавливает цель, повестку, количество и роли участников, формат, продолжительность, подготовительные материалы и состав протокола. Заказчик обеспечивает участие уполномоченных лиц. В протоколе отделяются принятые решения, рекомендации и вопросы, требующие последующего согласования.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2.3. Исполнитель вправе привлекать профильных специалистов и контрагентов, оставаясь ответственным перед Заказчиком за порученные им обязательства. Их функции и необходимость доступа к закрытым материалам согласуются в ТЗ. Они обязаны соблюдать конфиденциальность; передача персональных данных допускается только с соблюдением раздела 9.</w:t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2.4. Для консультационного сопровождения ТЗ определяет период, лимит часов, частоту встреч, сроки ответов и состав отчётности. Услуга СС-07 в базовом объёме предусматривает один месяц и до 20 часов, включая встречи и анализ; иной объём согласуется отдельно. Исполнитель ведёт учёт времени и передаёт перечень выполненных действий. Дополнительные часы оплачиваются только после письменного согласования.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2.5. Консультационное сопровождение не означает передачу Исполнителю функций руководителя, права распоряжаться средствами, принимать кадровые решения или заключать сделки от имени Заказчика. Исполнитель отвечает за согласованные действия и рекомендации; реализацию управленческих решений организует Заказчик. Поиск партнёров, переговоры от имени Заказчика и непосредственное внедрение включаются только при отдельном согласовании.</w:t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2.6. Платные базы и отчёты, поездки, площадки, внешняя экспертиза и иные расходы оплачиваются в пределах согласованной сметы. Если расходы в неё не включены, до их возникновения подписывается дополнительное соглашение с ценой и порядком оплаты 50/50. Одни и те же работы и затраты повторно не начисляются. Полевой сбор данных принимается после проверки возможности исполнения и согласования методики, объёма и бюджета.</w:t>
      </w:r>
      <w:r w:rsidRPr="00471308">
        <w:rPr>
          <w:lang w:val="ru-RU"/>
        </w:rPr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3 Исходные данные, взаимодействие и сроки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3.1. Заказчик назначает уполномоченного координато</w:t>
      </w:r>
      <w:r w:rsidRPr="00471308">
        <w:rPr>
          <w:lang w:val="ru-RU"/>
        </w:rPr>
        <w:t>ра и передаёт предусмотренные ТЗ материалы и доступы в согласованные сроки. Он обеспечивает законность их получения, использования и передачи, сообщает об ограничениях и известных ошибках, своевременно отвечает на запросы, необходимые для исполнения.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3.2. </w:t>
      </w:r>
      <w:r w:rsidRPr="00471308">
        <w:rPr>
          <w:lang w:val="ru-RU"/>
        </w:rPr>
        <w:t>Исполнитель проверяет материалы на очевидные противоречия и пригодность для задачи, сообщает о выявленных недостатках и существенных ограничениях. Независимая проверка всех первичных сведений, аудит учёта и установление достоверности закрытых данных не вхо</w:t>
      </w:r>
      <w:r w:rsidRPr="00471308">
        <w:rPr>
          <w:lang w:val="ru-RU"/>
        </w:rPr>
        <w:t>дят в услугу без прямого указания в ТЗ. Это условие не исключает обязанность Исполнителя проявлять профессиональную осмотрительность.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3.3. Работы начинаются после подписания договора и ТЗ, получения аванса 50% и минимального комплекта исходных материалов, </w:t>
      </w:r>
      <w:r w:rsidRPr="00471308">
        <w:rPr>
          <w:lang w:val="ru-RU"/>
        </w:rPr>
        <w:t>указанного в ТЗ. Исполнитель письменно подтверждает дату старта и календарный план. Если условия старта выполнены в разные даты, применяется последняя из них.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3.4. Рабочие дни определяются по пятидневной рабочей неделе и нерабочим праздничным дням Российской Федерации. Периоды ожидания согласований, данных, доступа и встреч и сбора данных отражаются в календарном плане отдельно.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3.5. При просрочке оплаты, непередаче обязательных материалов или иных препятствиях со стороны Заказчика Исполнитель направляет уведомлен</w:t>
      </w:r>
      <w:r w:rsidRPr="00471308">
        <w:rPr>
          <w:lang w:val="ru-RU"/>
        </w:rPr>
        <w:t>ие с перечнем отсутствующих условий и влиянием на работы. В предусмотренных законом пределах он вправе приостановить затронутые работы до устранения препятствий. Срок сдвигается на документально подтверждённый период задержки и необходимое время возобновле</w:t>
      </w:r>
      <w:r w:rsidRPr="00471308">
        <w:rPr>
          <w:lang w:val="ru-RU"/>
        </w:rPr>
        <w:t>ния, не более 5 рабочих дней, если иной срок не согласован Сторонами. Для потребителя сроки изменяются с соблюдением обязательных требований закона.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3.6. Новые вопросы, компании, рынки, направления, сценарии, интервью, повторные сессии, пересчёт по новым данным или изменение согласованной стратегии оформляются дополнительным соглашением. До его подписания Исполнитель выполняет действующее ТЗ в доступной части. Молчание Заказчика не является согласием на дополнительные платные услуги.</w:t>
      </w:r>
      <w:r w:rsidRPr="00471308">
        <w:rPr>
          <w:lang w:val="ru-RU"/>
        </w:rPr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4 Цена и порядок оплаты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4.1. Общая цена фиксируется в ТЗ в рублях. Применимый режим НДС, ставка и сумма либо основание освобождения указываются в ТЗ и счёте. Изменение налогового статуса не увеличивает согласованную итоговую цену автоматически; изменения оформляются письменно с соблюдением закона.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4.2. Первый платёж — 50% общей цены, в течение 3 рабочих дней после подписания договора и ТЗ и получения счёта, до начала работ. Второй платёж — оставшиеся 50%, в течение 3 рабочих </w:t>
      </w:r>
      <w:r w:rsidRPr="00471308">
        <w:rPr>
          <w:lang w:val="ru-RU"/>
        </w:rPr>
        <w:lastRenderedPageBreak/>
        <w:t>дней после приёмки результата по разделу 5 и получения итогово</w:t>
      </w:r>
      <w:r w:rsidRPr="00471308">
        <w:rPr>
          <w:lang w:val="ru-RU"/>
        </w:rPr>
        <w:t>го счёта. Удержание аванса целиком независимо от выполненного объёма и расходов не предусматривается.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4.3. Для содержательной приёмки до второго платежа Исполнитель передаёт полную проверочную версию отчёта и предусмотренных ТЗ материалов. Она должна позво</w:t>
      </w:r>
      <w:r w:rsidRPr="00471308">
        <w:rPr>
          <w:lang w:val="ru-RU"/>
        </w:rPr>
        <w:t>лять проверить все согласованные показатели и выводы; допускаются водяные знаки и ограничение редактирования, не препятствующие такой проверке. Если проверка требует расчётного файла или массива, Исполнитель предоставляет достаточный доступ к нему либо сог</w:t>
      </w:r>
      <w:r w:rsidRPr="00471308">
        <w:rPr>
          <w:lang w:val="ru-RU"/>
        </w:rPr>
        <w:t>ласует с Заказчиком иной полноценный способ проверки. Одного уведомления о готовности или оглавления недостаточно для приёмки.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4.4. Окончательные редактируемые файлы, чистовые экземпляры и разрешение на использование охраняемого результата </w:t>
      </w:r>
      <w:r w:rsidRPr="00471308">
        <w:rPr>
          <w:lang w:val="ru-RU"/>
        </w:rPr>
        <w:t>передаются не позднее 2 рабочих дней после полного расчёта. До оплаты Заказчик вправе использовать проверочные материалы только для приёмки, включая проверку консультантами при соблюдении конфиденциальности. При просрочке второго платежа передача окончател</w:t>
      </w:r>
      <w:r w:rsidRPr="00471308">
        <w:rPr>
          <w:lang w:val="ru-RU"/>
        </w:rPr>
        <w:t>ьного комплекта может быть приостановлена в предусмотренных законом пределах.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4.5. Банковские реквизиты указываются в счёте Исполнителя. Платёжное поручение содержит номер договора и ТЗ. Для предпринимательских заказов датой оплаты считается зачисление сре</w:t>
      </w:r>
      <w:r w:rsidRPr="00471308">
        <w:rPr>
          <w:lang w:val="ru-RU"/>
        </w:rPr>
        <w:t>дств на расчётный счёт Исполнителя; для потребителя момент исполнения обязанности определяется законом. Об изменении реквизитов Исполнитель уведомляет по согласованному каналу; при сомнениях Заказчик вправе проверить уведомление по известному телефону.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4.6</w:t>
      </w:r>
      <w:r w:rsidRPr="00471308">
        <w:rPr>
          <w:lang w:val="ru-RU"/>
        </w:rPr>
        <w:t>. Каждое дополнительное соглашение с отдельной дополнительной ценой оплачивается в том же соотношении: 50% до дополнительных работ, 50% после их приёмки. Если меняется общая цена текущего заказа, соглашение содержит перерасчёт платежей с зачётом уже уплаче</w:t>
      </w:r>
      <w:r w:rsidRPr="00471308">
        <w:rPr>
          <w:lang w:val="ru-RU"/>
        </w:rPr>
        <w:t>нных сумм, исключающий двойную оплату.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5 Передача, приёмка и корректировки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5.1. Исполнитель направляет проверочный комплект, реестр файлов и акт по согласованному адресу или через ЭДО. Материалы считаются переданными для приёмки, когда доступны для открыти</w:t>
      </w:r>
      <w:r w:rsidRPr="00471308">
        <w:rPr>
          <w:lang w:val="ru-RU"/>
        </w:rPr>
        <w:t>я и проверки; об ошибке доступа Заказчик сообщает без промедления. На время подтверждённой технической недоступности срок проверки не течёт.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5.2. Заказчик в течение 5 рабочих дней проверяет результат и подписывает акт либо направляет единый мотивированный </w:t>
      </w:r>
      <w:r w:rsidRPr="00471308">
        <w:rPr>
          <w:lang w:val="ru-RU"/>
        </w:rPr>
        <w:t>перечень несоответствий ТЗ с указанием раздела, ошибки и требуемого исправления. Формулировки «не подходит» или «ожидали другие выводы» без указания нарушения ТЗ не подтверждают недостаток сами по себе.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5.3. Для Заказчика, приобретающего услуги для предпри</w:t>
      </w:r>
      <w:r w:rsidRPr="00471308">
        <w:rPr>
          <w:lang w:val="ru-RU"/>
        </w:rPr>
        <w:t>нимательской или иной профессиональной деятельности, при отсутствии в установленный срок акта или мотивированных замечаний доступный проверочный результат считается принятым. Исполнитель вправе оформить односторонний акт с доказательствами передачи материа</w:t>
      </w:r>
      <w:r w:rsidRPr="00471308">
        <w:rPr>
          <w:lang w:val="ru-RU"/>
        </w:rPr>
        <w:t>лов и истечения срока. Такая приёмка не исключает требований по скрытым недостаткам и не лишает Заказчика предусмотренных законом способов защиты. Для Заказчика-потребителя данное правило о приёмке молчанием не применяется.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5.4. Подтверждённые несоответств</w:t>
      </w:r>
      <w:r w:rsidRPr="00471308">
        <w:rPr>
          <w:lang w:val="ru-RU"/>
        </w:rPr>
        <w:t xml:space="preserve">ия ТЗ, допущенные Исполнителем, исправляются без дополнительной оплаты. Стороны определяют разумный срок; при отсутствии иного соглашения — 10 рабочих дней, если обязательные нормы не устанавливают иной порядок. Повторная проверка исправлений производится </w:t>
      </w:r>
      <w:r w:rsidRPr="00471308">
        <w:rPr>
          <w:lang w:val="ru-RU"/>
        </w:rPr>
        <w:t>в течение 5 рабочих дней; при ней могут быть заявлены также ранее объективно не выявляемые недостатки.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5.5. В цену включены два раунда уточнения изложения и представления результатов в пределах исходного ТЗ в ходе приёмки, по одному консолидированному перечню от Заказчика за раунд. Новая задача, дополнительный сбор данных, новые сценарии и изменение согласованных предпосылок в эти раунды не входят. Ограничение числа раундов не ограничивает бесплатное устранение недостатков, допущенных Исполнителем, и права потребителя.</w:t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5.6. Оценочные суждения и выводы, обоснованные согласованными методами и данными, не являются недостатком только потому, что отличаются от ожиданий Заказчика. Отсутствие </w:t>
      </w:r>
      <w:r w:rsidRPr="00471308">
        <w:rPr>
          <w:lang w:val="ru-RU"/>
        </w:rPr>
        <w:lastRenderedPageBreak/>
        <w:t>запрошенных сведений в источниках не разрешает заменять их вымышле</w:t>
      </w:r>
      <w:r w:rsidRPr="00471308">
        <w:rPr>
          <w:lang w:val="ru-RU"/>
        </w:rPr>
        <w:t>нными данными: Исполнитель фиксирует пробел, последствия и согласует дальнейшие действия.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5.7. Акт приёмки оформляется по форме Приложения № 2 либо в согласованном формате ЭДО с равнозначным содержанием в порядке пунктов 5.1–5.4. После полного расчёта Испо</w:t>
      </w:r>
      <w:r w:rsidRPr="00471308">
        <w:rPr>
          <w:lang w:val="ru-RU"/>
        </w:rPr>
        <w:t>лнитель передаёт финальный комплект с перечнем файлов и их версий; отдельный повторный акт для возникновения обязанности оплатить остаток не требуется.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6 Границы консалтинга и использование рекомендаций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6.1. Результат отражает данные на согласованную дату, источники, методы, допущения и ограничения. Сценарии и расчёты представляют оценку возможного развития событий. Исполнитель отделяет подтверждённые факты от предположений и указывает условия, при которых рекомендации требуют пересмотра.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6.2. Исполнитель не гарантирует объём продаж, прибыль, долю рынка, выдачу кредита, </w:t>
      </w:r>
      <w:r w:rsidRPr="00471308">
        <w:rPr>
          <w:lang w:val="ru-RU"/>
        </w:rPr>
        <w:t>инвестиции, победу в закупке или одобрение третьих лиц. Заказчик самостоятельно принимает управленческие решения. Эти условия не освобождают Исполнителя от ответственности за качество оказанных услуг и соответствие ТЗ.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6.3. Обновление после даты среза, защита перед третьими лицами и адаптация под их новые требования включаются только по ТЗ или отдельному соглашению. Рекомендации применяются в пределах согласованных объектов, рынков, горизонта и допущений; при существенном изменении этих условий требуется оценка их актуальности.</w:t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7 Права на результаты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7.1. Права на исходные материалы Заказчика сохраняются за их правообладателями. Заказчик предоставляет Исполнителю право использовать их исключительно в объёме, необходимом для исполнения договора, включая согла</w:t>
      </w:r>
      <w:r w:rsidRPr="00471308">
        <w:rPr>
          <w:lang w:val="ru-RU"/>
        </w:rPr>
        <w:t>сованных контрагентов.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7.2. На созданные для Заказчика охраняемые результаты Исполнитель после полной оплаты предоставляет простую (неисключительную) лицензию на весь срок действия исключительного права, на территории всего мира. Разрешены воспроизведение,</w:t>
      </w:r>
      <w:r w:rsidRPr="00471308">
        <w:rPr>
          <w:lang w:val="ru-RU"/>
        </w:rPr>
        <w:t xml:space="preserve"> хранение, включение в собственные документы, переработка для собственных задач, представление сотрудникам, консультантам, банкам, инвесторам и партнёрам в целях проекта. Вознаграждение за лицензию включено в цену и составляет 5% стоимости соответствующего</w:t>
      </w:r>
      <w:r w:rsidRPr="00471308">
        <w:rPr>
          <w:lang w:val="ru-RU"/>
        </w:rPr>
        <w:t xml:space="preserve"> результата, выделенной в смете; если она не выделена — 5% цены услуг по ТЗ.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7.3. Перепродажа отчёта как самостоятельного продукта, массовая публикация полного отчёта, передача самостоятельных прав использования неопределённому кругу лиц и сублицензировани</w:t>
      </w:r>
      <w:r w:rsidRPr="00471308">
        <w:rPr>
          <w:lang w:val="ru-RU"/>
        </w:rPr>
        <w:t>е требуют отдельного письменного согласования. Передача для целей проекта лицам, указанным в пункте 7.2, допускается при соблюдении ограничений источников и конфиденциальности. Если ТЗ прямо предусматривает публичное распространение, соответствующие способ</w:t>
      </w:r>
      <w:r w:rsidRPr="00471308">
        <w:rPr>
          <w:lang w:val="ru-RU"/>
        </w:rPr>
        <w:t>ы и объём использования согласуются в нём.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7.4. Предсуществующие методики, шаблоны, инструменты, программный код, расчётные заготовки и общие профессиональные знания Исполнителя не отчуждаются. Если они включены в переданный результат, Заказчик вправе испо</w:t>
      </w:r>
      <w:r w:rsidRPr="00471308">
        <w:rPr>
          <w:lang w:val="ru-RU"/>
        </w:rPr>
        <w:t>льзовать их в его составе в пределах пункта 7.2. Служебные черновики и инструменты не передаются, если иное не указано в ТЗ.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7.5. Материалы третьих лиц передаются только в пределах законных прав и лицензий; существенные ограничения указываются в ТЗ и реест</w:t>
      </w:r>
      <w:r w:rsidRPr="00471308">
        <w:rPr>
          <w:lang w:val="ru-RU"/>
        </w:rPr>
        <w:t>ре файлов. Исполнитель обеспечивает необходимые права на созданные им и привлечёнными авторами результаты. Исключительное право может быть передано только отдельным письменным соглашением.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7.6. Исполнитель не публикует название Заказчика, закрытые сведения</w:t>
      </w:r>
      <w:r w:rsidRPr="00471308">
        <w:rPr>
          <w:lang w:val="ru-RU"/>
        </w:rPr>
        <w:t>, результаты и даже обезличенные примеры в портфолио без предварительного письменного согласия Заказчика.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7.7. Ограничения этого раздела распространяются на охраняемую законом форму результатов и иные охраняемые объекты. Они не создают </w:t>
      </w:r>
      <w:r w:rsidRPr="00471308">
        <w:rPr>
          <w:lang w:val="ru-RU"/>
        </w:rPr>
        <w:t>исключительного права на факты, идеи, принципы, методы и иные неохраняемые элементы как таковые. Обязательства конфиденциальности в отношении законно охраняемой информации сохраняются.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8 Конфиденциальность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8.1. Стороны сохраняют конфиденциальность непублич</w:t>
      </w:r>
      <w:r w:rsidRPr="00471308">
        <w:rPr>
          <w:lang w:val="ru-RU"/>
        </w:rPr>
        <w:t>ной информации, полученной при обсуждении и исполнении заказа, включая коммерческие показатели, планы, базы, исходные данные, условия и результаты. Доступ предоставляется только лицам, которым он необходим для исполнения, при обязанности соблюдать не менее</w:t>
      </w:r>
      <w:r w:rsidRPr="00471308">
        <w:rPr>
          <w:lang w:val="ru-RU"/>
        </w:rPr>
        <w:t xml:space="preserve"> строгий режим защиты.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8.2. Не являются конфиденциальными сведения, общедоступные на законном основании, уже законно известные получателю либо независимо полученные им без использования информации другой Стороны. Наличие исключения подтверждает ссылающаяся</w:t>
      </w:r>
      <w:r w:rsidRPr="00471308">
        <w:rPr>
          <w:lang w:val="ru-RU"/>
        </w:rPr>
        <w:t xml:space="preserve"> на него Сторона.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8.3. Раскрытие по обязательному требованию уполномоченного органа допускается в необходимом объёме; передающая Сторона по возможности и при отсутствии запрета уведомляет другую Сторону.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8.4. Подписанное Сторонами отдельное Соглашение о ко</w:t>
      </w:r>
      <w:r w:rsidRPr="00471308">
        <w:rPr>
          <w:lang w:val="ru-RU"/>
        </w:rPr>
        <w:t>нфиденциальности применяется совместно с договором и имеет приоритет в части режима конфиденциальности. Если оно не заключено, обязательства этого раздела действуют 5 лет после прекращения договора; для информации, охраняемой законом более длительный срок,</w:t>
      </w:r>
      <w:r w:rsidRPr="00471308">
        <w:rPr>
          <w:lang w:val="ru-RU"/>
        </w:rPr>
        <w:t xml:space="preserve"> — в пределах такого срока.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8.5. По завершении заказа конфиденциальные материалы возвращаются или удаляются по обоснованному запросу, кроме экземпляров, необходимых для обязательного хранения, защиты прав и резервных копий до их плановой перезаписи. На сох</w:t>
      </w:r>
      <w:r w:rsidRPr="00471308">
        <w:rPr>
          <w:lang w:val="ru-RU"/>
        </w:rPr>
        <w:t>раняемые экземпляры продолжает распространяться конфиденциальность.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9 Персональные данные и материалы встреч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9.1. Стороны соблюдают законодательство Российской Федерации о персональных данных и определяют законные основания обработки в своей зоне ответственности. Договор не заменяет отдельное согласие участника интервью или встречи, когда такое согласие необходимо.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9.2. По умолчанию в аналитику и конечный результат включаются обезличенные или агрегированные сведения. Прямые идентифика</w:t>
      </w:r>
      <w:r w:rsidRPr="00471308">
        <w:rPr>
          <w:lang w:val="ru-RU"/>
        </w:rPr>
        <w:t>торы, специальные категории, биометрические данные и данные несовершеннолетних не передаются и не собираются без предварительного отдельного согласования правового основания и мер защиты.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9.3. Если Исполнитель обрабатывает персональные данные по поручению </w:t>
      </w:r>
      <w:r w:rsidRPr="00471308">
        <w:rPr>
          <w:lang w:val="ru-RU"/>
        </w:rPr>
        <w:t>Заказчика, до их передачи Стороны подписывают отдельное поручение. Оно устанавливает цели, категории субъектов и данных, операции, срок, требования конфиденциальности и безопасности, порядок подтверждения мер, уведомления об инцидентах, возврата и уничтоже</w:t>
      </w:r>
      <w:r w:rsidRPr="00471308">
        <w:rPr>
          <w:lang w:val="ru-RU"/>
        </w:rPr>
        <w:t>ния, условия привлечения иных обработчиков и остальные обязательные требования закона. До этого передаются только обезличенные материалы.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9.4. Запись интервью и сессий, хранение голосов и изображений, а также передача записей Заказчику согласуются до соответствующей встречи с учётом прав участников и законных оснований обработки. По умолчанию передаётся согласованный протокол, а не аудио- или видеозапись.</w:t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9.5. Стороны соблюдают требования локализации и трансграничной передачи. Размещение закрытых материалов</w:t>
      </w:r>
      <w:r w:rsidRPr="00471308">
        <w:rPr>
          <w:lang w:val="ru-RU"/>
        </w:rPr>
        <w:t xml:space="preserve"> или персональных данных в общедоступных сервисах и передача их сторонним системам искусственного интеллекта без законного основания и согласования не допускаются.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9.6. О выявленной неправомерной передаче или доступе к данным Сторона уведомляет другую без </w:t>
      </w:r>
      <w:r w:rsidRPr="00471308">
        <w:rPr>
          <w:lang w:val="ru-RU"/>
        </w:rPr>
        <w:t>неоправданной задержки, но не позднее 12 часов после обнаружения, и предоставляет имеющиеся сведения, необходимые для выполнения обязательных сроков уведомления уполномоченного органа; недостающие сведения направляются по мере установления. Договор не пере</w:t>
      </w:r>
      <w:r w:rsidRPr="00471308">
        <w:rPr>
          <w:lang w:val="ru-RU"/>
        </w:rPr>
        <w:t>носит установленные законом обязанности оператора на другую Сторону.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10 Прекращение и окончательный расчёт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10.1. Заказчик вправе отказаться от договора в предусмотренном законом порядке, направив уведомление. При отказе без нарушения Исполнителя оплачивают</w:t>
      </w:r>
      <w:r w:rsidRPr="00471308">
        <w:rPr>
          <w:lang w:val="ru-RU"/>
        </w:rPr>
        <w:t xml:space="preserve">ся фактически оказанные услуги и подлежащие возмещению по закону документально подтверждённые расходы, непосредственно </w:t>
      </w:r>
      <w:r w:rsidRPr="00471308">
        <w:rPr>
          <w:lang w:val="ru-RU"/>
        </w:rPr>
        <w:lastRenderedPageBreak/>
        <w:t>связанные с исполнением и не учтённые в стоимости уже оплаченных услуг. Двойное возмещение не допускается; штраф за сам отказ и безусловн</w:t>
      </w:r>
      <w:r w:rsidRPr="00471308">
        <w:rPr>
          <w:lang w:val="ru-RU"/>
        </w:rPr>
        <w:t>о невозвратный аванс не устанавливаются.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10.2. Исполнитель в течение 10 рабочих дней после прекращения представляет расчёт выполненного объёма, подтверждающие материалы, состав пригодного результата и сведения о расходах. Неиспользованный остаток аванса во</w:t>
      </w:r>
      <w:r w:rsidRPr="00471308">
        <w:rPr>
          <w:lang w:val="ru-RU"/>
        </w:rPr>
        <w:t>звращается в течение 10 рабочих дней после прекращения, если обязательные нормы не требуют более короткого срока; возникший спор не задерживает возврат неоспариваемой суммы. Законно причитающаяся доплата производится в тот же срок после получения расчёта.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10.3. При отказе вследствие нарушения Исполнителя, невозможности исполнения, существенном изменении обстоятельств и иных специальных основаниях последствия определяются применимыми нормами закона. Пункт 10.1 не ограничивает предусмотренные законом права За</w:t>
      </w:r>
      <w:r w:rsidRPr="00471308">
        <w:rPr>
          <w:lang w:val="ru-RU"/>
        </w:rPr>
        <w:t>казчика.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10.4. Отказ Исполнителя по собственной инициативе допускается при полном возмещении Заказчику убытков в предусмотренных законом случаях. При нарушении встречных обязательств Заказчиком приостановление и прекращение возможны в порядке, установленно</w:t>
      </w:r>
      <w:r w:rsidRPr="00471308">
        <w:rPr>
          <w:lang w:val="ru-RU"/>
        </w:rPr>
        <w:t>м законом, после письменного уведомления и предоставления разумного срока для устранения нарушения, если закон не допускает иное.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10.5. Права использования частичного результата предоставляются после оплаты относящегося к нему объёма в пределах раздела 7. Стороны отдельно фиксируют неполноту выполненного задания и ограничения дальнейшего использования. Обязанности по расчётам, конфиденциальности, данным и правам на результаты сохраняются после прекращения договора.</w:t>
      </w:r>
      <w:r w:rsidRPr="00471308">
        <w:rPr>
          <w:lang w:val="ru-RU"/>
        </w:rPr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11 Ответственность и непреодолимая сила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11.1. За н</w:t>
      </w:r>
      <w:r w:rsidRPr="00471308">
        <w:rPr>
          <w:lang w:val="ru-RU"/>
        </w:rPr>
        <w:t>арушение обязательств Стороны отвечают по законодательству Российской Федерации и договору. Между Сторонами, действующими в предпринимательских или профессиональных целях, ответственность Исполнителя за неумышленное нарушение ограничивается общей ценой соо</w:t>
      </w:r>
      <w:r w:rsidRPr="00471308">
        <w:rPr>
          <w:lang w:val="ru-RU"/>
        </w:rPr>
        <w:t>тветствующего ТЗ, а упущенная выгода не возмещается, если обязательные нормы не предусматривают иное. Ограничение не применяется к умышленному нарушению, случаям, в которых ограничение запрещено законом, и требованиям потребителя.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11.2. При просрочке денеж</w:t>
      </w:r>
      <w:r w:rsidRPr="00471308">
        <w:rPr>
          <w:lang w:val="ru-RU"/>
        </w:rPr>
        <w:t>ного обязательства применяются проценты по статье 395 ГК РФ в пределах и порядке, допускаемых законом. Возврат неотработанного аванса не является мерой ответственности и не ограничивается пределом из пункта 11.1.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11.3. Исполнитель не отвечает за последствия недостоверных данных Заказчика или изменения рынка после даты анализа в части, в которой отсутствуют нарушение и вина Исполнителя и имеется причинная связь с указанными обстоятельствами. Это не освобождает его от проверки очевидных противоречий, согласованного контроля качества и предупреждения об ограничениях.</w:t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11.4. Сторона освобождается от ответственности за неисполнение, вызванное обстоятельствами непреодолимой силы, при доказанности их чрезвычайности, непредотвратимости и причинной связи. Отсутст</w:t>
      </w:r>
      <w:r w:rsidRPr="00471308">
        <w:rPr>
          <w:lang w:val="ru-RU"/>
        </w:rPr>
        <w:t>вие денег, обычное изменение рынка и нарушение контрагентом сами по себе к ним не относятся.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11.5. Сторона сообщает о таком обстоятельстве в течение 5 рабочих дней с момента, когда уведомление объективно возможно, принимает разумные меры для уменьшения пос</w:t>
      </w:r>
      <w:r w:rsidRPr="00471308">
        <w:rPr>
          <w:lang w:val="ru-RU"/>
        </w:rPr>
        <w:t>ледствий и подтверждает препятствие доступными доказательствами. Пропуск уведомления влечёт ответственность за дополнительные убытки, вызванные этим пропуском. При длительности препятствия более 30 календарных дней Стороны согласуют продолжение либо прекра</w:t>
      </w:r>
      <w:r w:rsidRPr="00471308">
        <w:rPr>
          <w:lang w:val="ru-RU"/>
        </w:rPr>
        <w:t>щают затронутый заказ с расчётом по закону.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12 Электронный документооборот и сообщения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12.1. Договор, ТЗ, дополнительные соглашения и акты подписываются на бумаге либо через согласованную систему ЭДО с усиленной квалифицированной электронной подписью. Стор</w:t>
      </w:r>
      <w:r w:rsidRPr="00471308">
        <w:rPr>
          <w:lang w:val="ru-RU"/>
        </w:rPr>
        <w:t>оны признают юридическую силу электронных документов в случаях и порядке, установленных законом.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lastRenderedPageBreak/>
        <w:t>12.2. Для оперативного взаимодействия используются адреса, указанные в реквизитах и ТЗ. Направленные с них сообщения позволяют установить отправителя; электрон</w:t>
      </w:r>
      <w:r w:rsidRPr="00471308">
        <w:rPr>
          <w:lang w:val="ru-RU"/>
        </w:rPr>
        <w:t>ная переписка служит доказательством согласований в пределах полномочий координаторов. Координатор вправе уточнять содержание работ в пределах ТЗ; изменять цену, объём и сроки — только при прямо подтверждённых полномочиях.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12.3. Если Стороны выбирают обмен</w:t>
      </w:r>
      <w:r w:rsidRPr="00471308">
        <w:rPr>
          <w:lang w:val="ru-RU"/>
        </w:rPr>
        <w:t xml:space="preserve"> подписанными скан-копиями, соответствующий выбор и уполномоченные адреса отмечаются в ТЗ. Они признают такой обмен способом соблюдения письменной формы, позволяющим достоверно установить отправителя и его волю, в допустимых законом пределах. По запросу пр</w:t>
      </w:r>
      <w:r w:rsidRPr="00471308">
        <w:rPr>
          <w:lang w:val="ru-RU"/>
        </w:rPr>
        <w:t>едоставляется бумажный оригинал либо документ с квалифицированной подписью. Копирование изображения чужой подписи без полномочий недопустимо.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12.4. Юридически значимые сообщения влекут последствия с момента доставки по правилам закона. Отправитель сохраняе</w:t>
      </w:r>
      <w:r w:rsidRPr="00471308">
        <w:rPr>
          <w:lang w:val="ru-RU"/>
        </w:rPr>
        <w:t>т доказательства направления, доставки и состава вложений. Об изменении контактных данных или компрометации доступа Сторона уведомляет без промедления по другому согласованному каналу.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13 Применимое право и споры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13.1. Применяется право Российской Федераци</w:t>
      </w:r>
      <w:r w:rsidRPr="00471308">
        <w:rPr>
          <w:lang w:val="ru-RU"/>
        </w:rPr>
        <w:t>и. При предпринимательском заказе до обращения в суд направляется письменная претензия; срок ответа — 30 календарных дней с даты направления, если закон для соответствующего требования не устанавливает иное. Экономические споры с Заказчиками — юридическими</w:t>
      </w:r>
      <w:r w:rsidRPr="00471308">
        <w:rPr>
          <w:lang w:val="ru-RU"/>
        </w:rPr>
        <w:t xml:space="preserve"> лицами и индивидуальными предпринимателями, относящиеся к компетенции арбитражных судов, рассматриваются Арбитражным судом города Москвы, кроме случаев исключительной подсудности и иных обязательных правил закона. Остальные споры рассматриваются компетент</w:t>
      </w:r>
      <w:r w:rsidRPr="00471308">
        <w:rPr>
          <w:lang w:val="ru-RU"/>
        </w:rPr>
        <w:t>ным судом по установленным законом правилам; права потребителя по пункту 13.2 сохраняются.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13.2. Если гражданин приобретает услуги исключительно для личных, семейных, домашних и иных нужд, не связанных с предпринимательством, применяются обязательные нормы</w:t>
      </w:r>
      <w:r w:rsidRPr="00471308">
        <w:rPr>
          <w:lang w:val="ru-RU"/>
        </w:rPr>
        <w:t xml:space="preserve"> законодательства о защите прав потребителей. Условия договора не ограничивают его законные права на отказ, качество, сроки, убытки, неустойку, выбор суда и иные способы защиты. Обязательный внесудебный порядок для такого гражданина договором не устанавлив</w:t>
      </w:r>
      <w:r w:rsidRPr="00471308">
        <w:rPr>
          <w:lang w:val="ru-RU"/>
        </w:rPr>
        <w:t>ается, если он не предусмотрен законом.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13.3. Недействительность отдельного условия не влечёт недействительности остальных, если договор может исполняться без него. Стороны согласуют замену, соответствующую закону и хозяйственной цели.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13.4. Договор вступа</w:t>
      </w:r>
      <w:r w:rsidRPr="00471308">
        <w:rPr>
          <w:lang w:val="ru-RU"/>
        </w:rPr>
        <w:t>ет в силу после подписания и действует до исполнения обязательств. Приложение № 1 — ТЗ и смета; Приложение № 2 — форма акта. Для сложных, нестандартных и многоэтапных проектов, специальных режимов данных или отчуждения исключительных прав Стороны разрабаты</w:t>
      </w:r>
      <w:r w:rsidRPr="00471308">
        <w:rPr>
          <w:lang w:val="ru-RU"/>
        </w:rPr>
        <w:t>вают отдельный договор либо необходимые индивидуальные соглашения до начала соответствующих работ.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br w:type="page"/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14 Реквизиты и подписи сторон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Договор № __________ от «___» __________ 20___ г.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Индивидуальный предприниматель Егорова Елена</w:t>
            </w:r>
            <w:r w:rsidRPr="00471308">
              <w:rPr>
                <w:sz w:val="20"/>
                <w:lang w:val="ru-RU"/>
              </w:rPr>
              <w:br/>
              <w:t xml:space="preserve">ИНН </w:t>
            </w:r>
            <w:r w:rsidRPr="00471308">
              <w:rPr>
                <w:sz w:val="20"/>
                <w:lang w:val="ru-RU"/>
              </w:rPr>
              <w:t>772989135527</w:t>
            </w:r>
            <w:r w:rsidRPr="00471308">
              <w:rPr>
                <w:sz w:val="20"/>
                <w:lang w:val="ru-RU"/>
              </w:rPr>
              <w:br/>
              <w:t>ОГРНИП 325774600197781</w:t>
            </w:r>
            <w:r w:rsidRPr="00471308">
              <w:rPr>
                <w:sz w:val="20"/>
                <w:lang w:val="ru-RU"/>
              </w:rPr>
              <w:br/>
              <w:t>Адрес: 119330, г. Москва, Ломоносовский проспект, д. 34</w:t>
            </w:r>
            <w:r w:rsidRPr="00471308">
              <w:rPr>
                <w:sz w:val="20"/>
                <w:lang w:val="ru-RU"/>
              </w:rPr>
              <w:br/>
              <w:t>Телефон: +7 915 484-83-08</w:t>
            </w:r>
            <w:r w:rsidRPr="00471308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orders</w:t>
            </w:r>
            <w:r w:rsidRPr="00471308">
              <w:rPr>
                <w:sz w:val="20"/>
                <w:lang w:val="ru-RU"/>
              </w:rPr>
              <w:t>@</w:t>
            </w:r>
            <w:r>
              <w:rPr>
                <w:sz w:val="20"/>
              </w:rPr>
              <w:t>egorov</w:t>
            </w:r>
            <w:r w:rsidRPr="00471308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consulting</w:t>
            </w:r>
            <w:r w:rsidRPr="00471308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ru</w:t>
            </w:r>
            <w:r w:rsidRPr="00471308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Oleg</w:t>
            </w:r>
            <w:r w:rsidRPr="00471308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Yegorov</w:t>
            </w:r>
            <w:r w:rsidRPr="00471308">
              <w:rPr>
                <w:sz w:val="20"/>
                <w:lang w:val="ru-RU"/>
              </w:rPr>
              <w:t>-62@</w:t>
            </w:r>
            <w:r>
              <w:rPr>
                <w:sz w:val="20"/>
              </w:rPr>
              <w:t>inbox</w:t>
            </w:r>
            <w:r w:rsidRPr="00471308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ru</w:t>
            </w:r>
            <w:r w:rsidRPr="00471308">
              <w:rPr>
                <w:sz w:val="20"/>
                <w:lang w:val="ru-RU"/>
              </w:rPr>
              <w:br/>
              <w:t>Банковские реквизиты: в счёте Исполнителя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Наименование или Ф. И. О. 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t>______________________________________</w:t>
            </w:r>
            <w:r w:rsidRPr="00471308">
              <w:rPr>
                <w:sz w:val="20"/>
                <w:lang w:val="ru-RU"/>
              </w:rPr>
              <w:br/>
              <w:t>ИНН / ОГРН / ОГРНИП ___________________</w:t>
            </w:r>
            <w:r w:rsidRPr="00471308">
              <w:rPr>
                <w:sz w:val="20"/>
                <w:lang w:val="ru-RU"/>
              </w:rPr>
              <w:br/>
              <w:t>Адрес __________________________________</w:t>
            </w:r>
            <w:r w:rsidRPr="00471308">
              <w:rPr>
                <w:sz w:val="20"/>
                <w:lang w:val="ru-RU"/>
              </w:rPr>
              <w:br/>
              <w:t>Телефон ________________________________</w:t>
            </w:r>
            <w:r w:rsidRPr="00471308">
              <w:rPr>
                <w:sz w:val="20"/>
                <w:lang w:val="ru-RU"/>
              </w:rPr>
              <w:br/>
              <w:t>Электронная почта _______________________</w:t>
            </w:r>
            <w:r w:rsidRPr="00471308">
              <w:rPr>
                <w:sz w:val="20"/>
                <w:lang w:val="ru-RU"/>
              </w:rPr>
              <w:br/>
              <w:t>Банковские реквизиты ____________________</w:t>
            </w:r>
            <w:r w:rsidRPr="00471308">
              <w:rPr>
                <w:sz w:val="20"/>
                <w:lang w:val="ru-RU"/>
              </w:rPr>
              <w:br/>
              <w:t>___________</w:t>
            </w:r>
            <w:r w:rsidRPr="00471308">
              <w:rPr>
                <w:sz w:val="20"/>
                <w:lang w:val="ru-RU"/>
              </w:rPr>
              <w:t>___________________________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Егоров Олег Александрович</w:t>
            </w:r>
            <w:r w:rsidRPr="00471308">
              <w:rPr>
                <w:sz w:val="20"/>
                <w:lang w:val="ru-RU"/>
              </w:rPr>
              <w:br/>
              <w:t>Представитель по доверенности № 01 от 16.09.2025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О. А. Егоров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 xml:space="preserve">Ф. И. О. </w:t>
            </w:r>
            <w:r w:rsidRPr="00471308">
              <w:rPr>
                <w:sz w:val="20"/>
                <w:lang w:val="ru-RU"/>
              </w:rPr>
              <w:t>______________________________</w:t>
            </w:r>
            <w:r w:rsidRPr="00471308">
              <w:rPr>
                <w:sz w:val="20"/>
                <w:lang w:val="ru-RU"/>
              </w:rPr>
              <w:br/>
              <w:t>Основание полномочий _________________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__________________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br w:type="page"/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Приложение 1 Техническое задание и смета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К договору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Заказ / проект ____________________________________________________________</w:t>
      </w:r>
      <w:r w:rsidRPr="00471308">
        <w:rPr>
          <w:lang w:val="ru-RU"/>
        </w:rPr>
        <w:br/>
        <w:t>ТЗ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Заполняется и подписывается обеими Сторонами до начала услуг. Для неприменимых позиций указывается «не применяется» или «не входит». Ус</w:t>
      </w:r>
      <w:r w:rsidRPr="00471308">
        <w:rPr>
          <w:lang w:val="ru-RU"/>
        </w:rPr>
        <w:t>ловия и границы проекта фиксируются ниже либо в прямо названных и подписанных Сторонами приложениях.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1 Цель и границы стратегического проекта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Назначение заказа: предпринимательское / профессиональное / личное (нужное отметить).</w:t>
        <w:br/>
        <w:t>Управленческая задача и решение, которое требуется принять:</w:t>
        <w:br/>
        <w:t>________________________________________________________________________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Цели собственника, ключевые вопросы, альтернативы и критерии выбора:</w:t>
        <w:br/>
        <w:t>________________________________________________________________________</w:t>
        <w:br/>
        <w:t>Показатели успеха, исходные значения и целевые значения: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Компания, направления и продукты; рынки и сегменты; период данных и дата среза; горизонт стратегии; количество сценариев и исключения из анализа:</w:t>
        <w:br/>
        <w:t>________________________________________________________________________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2 Состав и методы услуг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Услуги по кодам реестра, состав работ, методика и источники: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</w:t>
      </w:r>
      <w:r w:rsidRPr="00471308">
        <w:rPr>
          <w:lang w:val="ru-RU"/>
        </w:rPr>
        <w:t>_______________________________________________________________</w:t>
      </w:r>
      <w:r w:rsidRPr="00471308">
        <w:rPr>
          <w:lang w:val="ru-RU"/>
        </w:rPr>
        <w:br/>
        <w:t>Редакция реестра и прайс-листа: дата __________ версия __________.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Интервью и сессии: цель, участники, формат, количество, длительность, повестка и протокол:</w:t>
        <w:br/>
        <w:t>________________________________________________________________________</w:t>
        <w:br/>
        <w:t>Сопровождение: период, часы, встречи, сроки ответов, учёт времени и отчётность:</w:t>
        <w:br/>
        <w:t>________________________________________________________________________</w:t>
        <w:br/>
        <w:t>Профильные специалисты, контрагенты, функции и условия доступа: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3 Исходные материалы и результат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Материалы и доступы Заказчика, минимальный комплект для старта и</w:t>
      </w:r>
      <w:r w:rsidRPr="00471308">
        <w:rPr>
          <w:lang w:val="ru-RU"/>
        </w:rPr>
        <w:t xml:space="preserve"> сроки передачи: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Ограничения источников и права на использование: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Передаваемые результаты: стратегия, сравнительная матрица, заключение, план действий, показатели, паспорта инициатив, протокол, презентация или иной материал. Указать состав, форматы, язык, объём и редактируемые файлы:</w:t>
        <w:br/>
        <w:t>________________________________________________________________________</w:t>
        <w:br/>
        <w:t>________________________________________________________________________</w:t>
        <w:br/>
        <w:t>Материалы, которые не передаются, и основания ограничений: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Критерии приёмки по каждому результату и способ проверки до второго платежа:</w:t>
        <w:br/>
        <w:t>________________________________________________________________________</w:t>
        <w:br/>
        <w:t>Ключевые допущения, ограничения и условия пересмотра рекомендаций: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Default="009806C2">
      <w:pPr>
        <w:pStyle w:val="21"/>
      </w:pPr>
      <w:r>
        <w:lastRenderedPageBreak/>
        <w:t>4 Календарный план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4025"/>
        <w:gridCol w:w="2381"/>
      </w:tblGrid>
      <w:tr w:rsidR="00C42135">
        <w:trPr>
          <w:cantSplit/>
          <w:tblHeader/>
          <w:jc w:val="center"/>
        </w:trPr>
        <w:tc>
          <w:tcPr>
            <w:tcW w:w="3458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Этап и содержание</w:t>
            </w:r>
          </w:p>
        </w:tc>
        <w:tc>
          <w:tcPr>
            <w:tcW w:w="402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Передаваемый результат</w:t>
            </w:r>
          </w:p>
        </w:tc>
        <w:tc>
          <w:tcPr>
            <w:tcW w:w="238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Срок</w:t>
            </w:r>
          </w:p>
        </w:tc>
      </w:tr>
      <w:tr w:rsidR="00C42135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1. ____________________</w:t>
            </w:r>
          </w:p>
        </w:tc>
        <w:tc>
          <w:tcPr>
            <w:tcW w:w="402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238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 w:rsidR="00C42135">
        <w:trPr>
          <w:cantSplit/>
          <w:jc w:val="center"/>
        </w:trPr>
        <w:tc>
          <w:tcPr>
            <w:tcW w:w="3458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2. ____________________</w:t>
            </w:r>
          </w:p>
        </w:tc>
        <w:tc>
          <w:tcPr>
            <w:tcW w:w="402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238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 w:rsidR="00C42135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3. ____________________</w:t>
            </w:r>
          </w:p>
        </w:tc>
        <w:tc>
          <w:tcPr>
            <w:tcW w:w="402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238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Дата старта после выполнения условий пункта 3.3: _________________________.</w:t>
        <w:br/>
        <w:t>Общий срок: ____________________________________________________________.</w:t>
        <w:br/>
        <w:t>Даты интервью, сессий и согласований; периоды ожидания исходных данных: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5 Смета и оп</w:t>
      </w:r>
      <w:r w:rsidRPr="00471308">
        <w:rPr>
          <w:lang w:val="ru-RU"/>
        </w:rPr>
        <w:t>лата 50 на 50</w:t>
      </w:r>
    </w:p>
    <w:p w:rsidR="00C42135" w:rsidRDefault="009806C2">
      <w:r w:rsidRPr="00471308">
        <w:rPr>
          <w:lang w:val="ru-RU"/>
        </w:rPr>
        <w:t xml:space="preserve">Работы и согласованные расходы указываются раздельно, без повторного включения одной услуги или затрат. </w:t>
      </w:r>
      <w:r>
        <w:t>При необходимости детализация прилагается отдельным подписанным листом.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4592"/>
        <w:gridCol w:w="1871"/>
        <w:gridCol w:w="2211"/>
      </w:tblGrid>
      <w:tr w:rsidR="00C42135">
        <w:trPr>
          <w:cantSplit/>
          <w:tblHeader/>
          <w:jc w:val="center"/>
        </w:trPr>
        <w:tc>
          <w:tcPr>
            <w:tcW w:w="119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№ и код</w:t>
            </w:r>
          </w:p>
        </w:tc>
        <w:tc>
          <w:tcPr>
            <w:tcW w:w="459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Работы или согласованные расходы</w:t>
            </w:r>
          </w:p>
        </w:tc>
        <w:tc>
          <w:tcPr>
            <w:tcW w:w="187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Объём и единица</w:t>
            </w:r>
          </w:p>
        </w:tc>
        <w:tc>
          <w:tcPr>
            <w:tcW w:w="221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Сумма руб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1. ______</w:t>
            </w:r>
          </w:p>
        </w:tc>
        <w:tc>
          <w:tcPr>
            <w:tcW w:w="459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2. ______</w:t>
            </w:r>
          </w:p>
        </w:tc>
        <w:tc>
          <w:tcPr>
            <w:tcW w:w="4592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3. ______</w:t>
            </w:r>
          </w:p>
        </w:tc>
        <w:tc>
          <w:tcPr>
            <w:tcW w:w="459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4. ______</w:t>
            </w:r>
          </w:p>
        </w:tc>
        <w:tc>
          <w:tcPr>
            <w:tcW w:w="4592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Итоговая цена цифрами и прописью: ________________________________________</w:t>
      </w:r>
      <w:r w:rsidRPr="00471308">
        <w:rPr>
          <w:lang w:val="ru-RU"/>
        </w:rPr>
        <w:br/>
      </w:r>
      <w:r w:rsidRPr="00471308">
        <w:rPr>
          <w:lang w:val="ru-RU"/>
        </w:rPr>
        <w:t>___________________________________________________________________ руб.</w:t>
      </w:r>
      <w:r w:rsidRPr="00471308">
        <w:rPr>
          <w:lang w:val="ru-RU"/>
        </w:rPr>
        <w:br/>
        <w:t>НДС и применимое основание: ____________________________________________.</w:t>
      </w:r>
    </w:p>
    <w:p w:rsidR="00C42135" w:rsidRDefault="009806C2">
      <w:r w:rsidRPr="00471308">
        <w:rPr>
          <w:lang w:val="ru-RU"/>
        </w:rPr>
        <w:t>В ТЗ указывается налоговый режим, применимый к конкретному заказу на дату его согласования. Суммы аванса и окончательного расчёта рассчитываются от итоговой цены, включая НДС, если он применим.</w:t>
      </w:r>
      <w:r w:rsidRPr="00471308">
        <w:rPr>
          <w:lang w:val="ru-RU"/>
        </w:rPr>
      </w:r>
      <w:r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721"/>
        <w:gridCol w:w="4989"/>
      </w:tblGrid>
      <w:tr w:rsidR="00C42135">
        <w:trPr>
          <w:cantSplit/>
          <w:tblHeader/>
          <w:jc w:val="center"/>
        </w:trPr>
        <w:tc>
          <w:tcPr>
            <w:tcW w:w="2154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Платёж</w:t>
            </w:r>
          </w:p>
        </w:tc>
        <w:tc>
          <w:tcPr>
            <w:tcW w:w="272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Доля и сумма</w:t>
            </w:r>
          </w:p>
        </w:tc>
        <w:tc>
          <w:tcPr>
            <w:tcW w:w="4989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Основание и срок</w:t>
            </w:r>
          </w:p>
        </w:tc>
      </w:tr>
      <w:tr w:rsidR="00C42135" w:rsidRPr="00471308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Аванс</w:t>
            </w:r>
          </w:p>
        </w:tc>
        <w:tc>
          <w:tcPr>
            <w:tcW w:w="272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50%: ______________ руб.</w:t>
            </w:r>
          </w:p>
        </w:tc>
        <w:tc>
          <w:tcPr>
            <w:tcW w:w="4989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В течение 3 рабочих дней после подписания договора и ТЗ и получения счёта, до начала услуг</w:t>
            </w:r>
          </w:p>
        </w:tc>
      </w:tr>
      <w:tr w:rsidR="00C42135" w:rsidRPr="00471308">
        <w:trPr>
          <w:cantSplit/>
          <w:jc w:val="center"/>
        </w:trPr>
        <w:tc>
          <w:tcPr>
            <w:tcW w:w="2154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Окончательный расчёт</w:t>
            </w:r>
          </w:p>
        </w:tc>
        <w:tc>
          <w:tcPr>
            <w:tcW w:w="272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50%: ______________ руб.</w:t>
            </w:r>
          </w:p>
        </w:tc>
        <w:tc>
          <w:tcPr>
            <w:tcW w:w="4989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В течение 3 рабочих дней после приёмки по разделу 5 договора и получения итогового счёта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Лицензионное вознаграждение по пункту 7.2 включено в цену и не начисляется сверх неё. Дополнительные услуги и </w:t>
      </w:r>
      <w:r w:rsidRPr="00471308">
        <w:rPr>
          <w:lang w:val="ru-RU"/>
        </w:rPr>
        <w:t>расходы — только по подписанному соглашению с оплатой 50/50. Счёт Исполнителя: № __________ от __________.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Допущения, исключения из объёма, согласованный предел расходов: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____________</w:t>
      </w:r>
      <w:r w:rsidRPr="00471308">
        <w:rPr>
          <w:lang w:val="ru-RU"/>
        </w:rPr>
        <w:t>____________________________________________________________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lastRenderedPageBreak/>
        <w:t>6 Права на материалы и режим данных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Особые условия использования, ограничения сторонних источников, допустимый объём публичного распространения (при согласовании):</w:t>
        <w:br/>
        <w:t>________________________________________________________________________</w:t>
        <w:br/>
        <w:t>Конфиденциальность: соглашение № ______ от ______ / раздел 8 договора.</w:t>
        <w:br/>
        <w:t>Персональные данные: обезличенные материалы / отдельное поручение</w:t>
        <w:br/>
        <w:t>№ ______ от ______ (нужное отметить).</w:t>
        <w:br/>
        <w:t>Записи интервью и сессий: не ведутся / условия _____________________________</w:t>
        <w:br/>
        <w:t>________________________________________________________________________</w:t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  <w:r w:rsidRPr="00471308">
        <w:rPr>
          <w:lang w:val="ru-RU"/>
        </w:rPr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7 Уполномоченные лица и обмен документами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515"/>
        <w:gridCol w:w="3515"/>
      </w:tblGrid>
      <w:tr w:rsidR="00C42135">
        <w:trPr>
          <w:cantSplit/>
          <w:tblHeader/>
          <w:jc w:val="center"/>
        </w:trPr>
        <w:tc>
          <w:tcPr>
            <w:tcW w:w="283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Параметр</w:t>
            </w:r>
          </w:p>
        </w:tc>
        <w:tc>
          <w:tcPr>
            <w:tcW w:w="351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351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Координатор и должность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Электронная почта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Телефон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Полномочия координатора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Передача файлов: ЭДО / </w:t>
      </w:r>
      <w:r w:rsidRPr="00471308">
        <w:rPr>
          <w:lang w:val="ru-RU"/>
        </w:rPr>
        <w:t>согласованная электронная почта / иной канал __________.</w:t>
      </w:r>
      <w:r w:rsidRPr="00471308">
        <w:rPr>
          <w:lang w:val="ru-RU"/>
        </w:rPr>
        <w:br/>
        <w:t>Подписание: бумага / УКЭП в ЭДО / подписанные скан-копии по пункту 12.3.</w:t>
      </w:r>
      <w:r w:rsidRPr="00471308">
        <w:rPr>
          <w:lang w:val="ru-RU"/>
        </w:rPr>
        <w:br/>
        <w:t>Оператор ЭДО и идентификаторы (при применении):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Адрес</w:t>
      </w:r>
      <w:r w:rsidRPr="00471308">
        <w:rPr>
          <w:lang w:val="ru-RU"/>
        </w:rPr>
        <w:t>а уполномоченных подписантов для обмена скан-копиями: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Дополнительные индивидуальные условия или отметка «отсутствуют»:</w:t>
      </w:r>
      <w:r w:rsidRPr="00471308">
        <w:rPr>
          <w:lang w:val="ru-RU"/>
        </w:rPr>
        <w:br/>
        <w:t>________________________________________________________________</w:t>
      </w:r>
      <w:r w:rsidRPr="00471308">
        <w:rPr>
          <w:lang w:val="ru-RU"/>
        </w:rPr>
        <w:t>________</w:t>
      </w:r>
      <w:r w:rsidRPr="00471308">
        <w:rPr>
          <w:lang w:val="ru-RU"/>
        </w:rPr>
        <w:br/>
        <w:t>________________________________________________________________________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Егоров Олег Александрович</w:t>
            </w:r>
            <w:r w:rsidRPr="00471308">
              <w:rPr>
                <w:sz w:val="20"/>
                <w:lang w:val="ru-RU"/>
              </w:rPr>
              <w:br/>
              <w:t>Представитель по доверенности № 01 от 16.09.2025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О. А. Егоров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Ф.</w:t>
            </w:r>
            <w:r w:rsidRPr="00471308">
              <w:rPr>
                <w:sz w:val="20"/>
                <w:lang w:val="ru-RU"/>
              </w:rPr>
              <w:t xml:space="preserve"> И. О. ______________________________</w:t>
            </w:r>
            <w:r w:rsidRPr="00471308">
              <w:rPr>
                <w:sz w:val="20"/>
                <w:lang w:val="ru-RU"/>
              </w:rPr>
              <w:br/>
              <w:t>Основание полномочий _________________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__________________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br w:type="page"/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Приложение 2 Форма акта оказанных услуг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К договору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Акт № __________ от «___» __________ 20___ г.</w:t>
      </w:r>
      <w:r w:rsidRPr="00471308">
        <w:rPr>
          <w:lang w:val="ru-RU"/>
        </w:rPr>
        <w:br/>
        <w:t>ТЗ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Исполнитель — ИП Егорова Елена, в лице Егорова Олега Александровича по доверенности № 01 от 16.09.2025; Заказчик — __________________________________, в лице _______</w:t>
      </w:r>
      <w:r w:rsidRPr="00471308">
        <w:rPr>
          <w:lang w:val="ru-RU"/>
        </w:rPr>
        <w:t>_____________________________, действующего на основании ________________________________, составили настоящий акт.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 Оказанные услуги и этапы по ТЗ: ________________________________________</w:t>
      </w:r>
      <w:r w:rsidRPr="00471308">
        <w:rPr>
          <w:lang w:val="ru-RU"/>
        </w:rPr>
        <w:br/>
        <w:t>________________________________________________________________</w:t>
      </w:r>
      <w:r w:rsidRPr="00471308">
        <w:rPr>
          <w:lang w:val="ru-RU"/>
        </w:rPr>
        <w:t>________</w:t>
      </w:r>
      <w:r w:rsidRPr="00471308">
        <w:rPr>
          <w:lang w:val="ru-RU"/>
        </w:rPr>
        <w:br/>
        <w:t>Период оказания услуг: с __________________ по __________________.</w:t>
      </w:r>
    </w:p>
    <w:p w:rsidR="00C42135" w:rsidRDefault="009806C2">
      <w:r>
        <w:t>2. Результаты, представленные для приёмки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706"/>
        <w:gridCol w:w="1247"/>
        <w:gridCol w:w="3345"/>
      </w:tblGrid>
      <w:tr w:rsidR="00C42135">
        <w:trPr>
          <w:cantSplit/>
          <w:tblHeader/>
          <w:jc w:val="center"/>
        </w:trPr>
        <w:tc>
          <w:tcPr>
            <w:tcW w:w="567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4706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b/>
                <w:color w:val="FFFFFF"/>
                <w:sz w:val="20"/>
                <w:lang w:val="ru-RU"/>
              </w:rPr>
              <w:t>Файл или материал и версия</w:t>
            </w:r>
          </w:p>
        </w:tc>
        <w:tc>
          <w:tcPr>
            <w:tcW w:w="1247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Формат</w:t>
            </w:r>
          </w:p>
        </w:tc>
        <w:tc>
          <w:tcPr>
            <w:tcW w:w="334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Дата и канал передачи</w:t>
            </w:r>
          </w:p>
        </w:tc>
      </w:tr>
      <w:tr w:rsidR="00C42135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1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124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</w:t>
            </w:r>
          </w:p>
        </w:tc>
        <w:tc>
          <w:tcPr>
            <w:tcW w:w="334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</w:t>
            </w:r>
          </w:p>
        </w:tc>
      </w:tr>
      <w:tr w:rsidR="00C42135">
        <w:trPr>
          <w:cantSplit/>
          <w:jc w:val="center"/>
        </w:trPr>
        <w:tc>
          <w:tcPr>
            <w:tcW w:w="567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2</w:t>
            </w:r>
          </w:p>
        </w:tc>
        <w:tc>
          <w:tcPr>
            <w:tcW w:w="4706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1247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</w:t>
            </w:r>
          </w:p>
        </w:tc>
        <w:tc>
          <w:tcPr>
            <w:tcW w:w="334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</w:t>
            </w:r>
          </w:p>
        </w:tc>
      </w:tr>
      <w:tr w:rsidR="00C42135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3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124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</w:t>
            </w:r>
          </w:p>
        </w:tc>
        <w:tc>
          <w:tcPr>
            <w:tcW w:w="334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 Стоимость услуг по акту: __________________ руб. НДС: ___________________.</w:t>
      </w:r>
      <w:r w:rsidRPr="00471308">
        <w:rPr>
          <w:lang w:val="ru-RU"/>
        </w:rPr>
        <w:br/>
        <w:t>Аванс 50% по ТЗ: __________________ руб.</w:t>
      </w:r>
      <w:r w:rsidRPr="00471308">
        <w:rPr>
          <w:lang w:val="ru-RU"/>
        </w:rPr>
        <w:br/>
        <w:t xml:space="preserve">Остаток 50% к </w:t>
      </w:r>
      <w:r w:rsidRPr="00471308">
        <w:rPr>
          <w:lang w:val="ru-RU"/>
        </w:rPr>
        <w:t>оплате: __________________ руб. Срок — по пункту 4.2 договора.</w:t>
      </w:r>
      <w:r w:rsidRPr="00471308">
        <w:rPr>
          <w:lang w:val="ru-RU"/>
        </w:rPr>
        <w:br/>
        <w:t>При частичном завершении или прекращении заказа применяется согласованный либо предусмотренный законом расчёт с зачётом ранее внесённых платежей.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 Итог приёмки: принято / принято с указанными</w:t>
      </w:r>
      <w:r w:rsidRPr="00471308">
        <w:rPr>
          <w:lang w:val="ru-RU"/>
        </w:rPr>
        <w:t xml:space="preserve"> ниже замечаниями / мотивированные замечания приложены (нужное отметить).</w:t>
      </w:r>
      <w:r w:rsidRPr="00471308">
        <w:rPr>
          <w:lang w:val="ru-RU"/>
        </w:rPr>
        <w:br/>
        <w:t>Замечания, порядок и сроки устранения либо отметка «отсутствуют»: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___________________________________________</w:t>
      </w:r>
      <w:r w:rsidRPr="00471308">
        <w:rPr>
          <w:lang w:val="ru-RU"/>
        </w:rPr>
        <w:t>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Подписание акта не означает отказа от требований по скрытым недостаткам и обязательных прав, установленных законом.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 Окончательный комплект передаётся после расчёта в срок по пункту 4.4 договора. Факт передачи подтверждается</w:t>
      </w:r>
      <w:r w:rsidRPr="00471308">
        <w:rPr>
          <w:lang w:val="ru-RU"/>
        </w:rPr>
        <w:t xml:space="preserve"> реестром файлов и сообщением по согласованному каналу.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Егоров Олег Александрович</w:t>
            </w:r>
            <w:r w:rsidRPr="00471308">
              <w:rPr>
                <w:sz w:val="20"/>
                <w:lang w:val="ru-RU"/>
              </w:rPr>
              <w:br/>
              <w:t>Представитель по доверенности № 01 от 16.09.2025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О. А. Егоров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 xml:space="preserve">Ф. И. О. </w:t>
            </w:r>
            <w:r w:rsidRPr="00471308">
              <w:rPr>
                <w:sz w:val="20"/>
                <w:lang w:val="ru-RU"/>
              </w:rPr>
              <w:t>______________________________</w:t>
            </w:r>
            <w:r w:rsidRPr="00471308">
              <w:rPr>
                <w:sz w:val="20"/>
                <w:lang w:val="ru-RU"/>
              </w:rPr>
              <w:br/>
              <w:t>Основание полномочий _________________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__________________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sectPr w:rsidR="00C42135" w:rsidRPr="00471308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20" w:right="1020" w:bottom="964" w:left="1020" w:header="34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806C2" w:rsidRDefault="009806C2">
      <w:pPr>
        <w:spacing w:after="0" w:line="240" w:lineRule="auto"/>
      </w:pPr>
      <w:r>
        <w:separator/>
      </w:r>
    </w:p>
  </w:endnote>
  <w:endnote w:type="continuationSeparator" w:id="0">
    <w:p w:rsidR="009806C2" w:rsidRDefault="0098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Pr="00471308" w:rsidRDefault="009806C2">
    <w:pPr>
      <w:pStyle w:val="a7"/>
      <w:rPr>
        <w:lang w:val="ru-RU"/>
      </w:rPr>
    </w:pPr>
    <w:r>
      <w:rPr>
        <w:sz w:val="16"/>
      </w:rPr>
      <w:t xml:space="preserve">Договор стратегического консалтинга · ред. 01    |    Страница </w:t>
    </w:r>
    <w:fldSimple w:instr="PAGE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Pr="00471308" w:rsidRDefault="009806C2">
    <w:pPr>
      <w:pStyle w:val="a7"/>
      <w:rPr>
        <w:lang w:val="ru-RU"/>
      </w:rPr>
    </w:pPr>
    <w:r>
      <w:rPr>
        <w:sz w:val="16"/>
      </w:rPr>
      <w:t xml:space="preserve">Договор стратегического консалтинга · ред. 01    |    Страница </w:t>
    </w:r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806C2" w:rsidRDefault="009806C2">
      <w:pPr>
        <w:spacing w:after="0" w:line="240" w:lineRule="auto"/>
      </w:pPr>
      <w:r>
        <w:separator/>
      </w:r>
    </w:p>
  </w:footnote>
  <w:footnote w:type="continuationSeparator" w:id="0">
    <w:p w:rsidR="009806C2" w:rsidRDefault="0098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Pr="00471308" w:rsidRDefault="009806C2">
    <w:pPr>
      <w:pStyle w:val="a5"/>
      <w:rPr>
        <w:lang w:val="ru-RU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2857500</wp:posOffset>
          </wp:positionV>
          <wp:extent cx="7175500" cy="6444347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5500" cy="644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1308">
      <w:rPr>
        <w:color w:val="68717B"/>
        <w:sz w:val="16"/>
        <w:lang w:val="ru-RU"/>
      </w:rPr>
      <w:t xml:space="preserve">ЕГОРОВ И КО </w:t>
    </w:r>
    <w:proofErr w:type="gramStart"/>
    <w:r w:rsidRPr="00471308">
      <w:rPr>
        <w:color w:val="68717B"/>
        <w:sz w:val="16"/>
        <w:lang w:val="ru-RU"/>
      </w:rPr>
      <w:t>КОНСАЛТИНГ  ·</w:t>
    </w:r>
    <w:proofErr w:type="gramEnd"/>
    <w:r w:rsidRPr="00471308">
      <w:rPr>
        <w:color w:val="68717B"/>
        <w:sz w:val="16"/>
        <w:lang w:val="ru-RU"/>
      </w:rPr>
      <w:t xml:space="preserve">  Отдел стратегического консалтинга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Default="00471308">
    <w:pPr>
      <w:pStyle w:val="a5"/>
      <w:ind w:left="-1020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-215900</wp:posOffset>
          </wp:positionV>
          <wp:extent cx="7560310" cy="1078865"/>
          <wp:effectExtent l="0" t="0" r="2540" b="6985"/>
          <wp:wrapTopAndBottom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78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06C2"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2857500</wp:posOffset>
          </wp:positionV>
          <wp:extent cx="7175500" cy="6444347"/>
          <wp:effectExtent l="0" t="0" r="0" b="0"/>
          <wp:wrapNone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75500" cy="644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1308"/>
    <w:rsid w:val="009806C2"/>
    <w:rsid w:val="009A3207"/>
    <w:rsid w:val="00AA1D8D"/>
    <w:rsid w:val="00B47730"/>
    <w:rsid w:val="00C4213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Cs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491FBC-B235-411F-8CCD-E15D24D67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4822</Words>
  <Characters>30959</Characters>
  <Application>Microsoft Office Word</Application>
  <DocSecurity>0</DocSecurity>
  <Lines>1190</Lines>
  <Paragraphs>795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стратегическому консалтингу</dc:title>
  <dc:subject>Типовая форма с техническим заданием, сметой и актом</dc:subject>
  <dc:creator>Егоров и Ко Консалтинг</dc:creator>
  <cp:keywords>маркетинговые исследования, аналитика рынков, договор, 50/50</cp:keywords>
  <dc:description>generated by python-docx</dc:description>
  <cp:lastModifiedBy>Пользователь</cp:lastModifiedBy>
  <cp:revision>2</cp:revision>
  <dcterms:created xsi:type="dcterms:W3CDTF">2026-09-21T13:59:00Z</dcterms:created>
  <dcterms:modified xsi:type="dcterms:W3CDTF">2026-09-21T13:59:00Z</dcterms:modified>
  <cp:category/>
  <cp:version>1</cp:version>
</cp:coreProperties>
</file>