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A7771" w:rsidRDefault="001A7771">
      <w:pPr>
        <w:spacing w:after="800" w:line="240" w:lineRule="auto"/>
      </w:pPr>
    </w:p>
    <w:p w:rsidR="001A7771" w:rsidRPr="000B684A" w:rsidRDefault="00B42DFE">
      <w:pPr>
        <w:pStyle w:val="aa"/>
        <w:rPr>
          <w:lang w:val="ru-RU"/>
        </w:rPr>
      </w:pPr>
      <w:r w:rsidRPr="000B684A">
        <w:rPr>
          <w:lang w:val="ru-RU"/>
        </w:rPr>
        <w:t>ДОГОВОР НА РАЗРАБОТКУ БИЗНЕС-ПЛАНА И ФИНАНСОВОЙ МОДЕЛИ</w:t>
      </w:r>
    </w:p>
    <w:p w:rsidR="001A7771" w:rsidRPr="000B684A" w:rsidRDefault="00B42DFE">
      <w:pPr>
        <w:pStyle w:val="ac"/>
        <w:rPr>
          <w:lang w:val="ru-RU"/>
        </w:rPr>
      </w:pPr>
      <w:r w:rsidRPr="000B684A">
        <w:rPr>
          <w:lang w:val="ru-RU"/>
        </w:rPr>
        <w:t>Универсальная форма с заданием и формой акта</w:t>
      </w:r>
      <w:bookmarkStart w:id="0" w:name="_GoBack"/>
      <w:bookmarkEnd w:id="0"/>
    </w:p>
    <w:p w:rsidR="001A7771" w:rsidRPr="000B684A" w:rsidRDefault="00B42DFE">
      <w:pPr>
        <w:rPr>
          <w:lang w:val="ru-RU"/>
        </w:rPr>
      </w:pPr>
      <w:r w:rsidRPr="000B684A">
        <w:rPr>
          <w:sz w:val="18"/>
          <w:lang w:val="ru-RU"/>
        </w:rPr>
        <w:t>Проект редакции от 19 сентября 2026 года • Для согласования и подписания</w:t>
      </w:r>
    </w:p>
    <w:p w:rsidR="001A7771" w:rsidRPr="000B684A" w:rsidRDefault="00B42DFE">
      <w:pPr>
        <w:rPr>
          <w:lang w:val="ru-RU"/>
        </w:rPr>
      </w:pPr>
      <w:r w:rsidRPr="000B684A">
        <w:rPr>
          <w:sz w:val="18"/>
          <w:lang w:val="ru-RU"/>
        </w:rPr>
        <w:t xml:space="preserve">Контакты: </w:t>
      </w:r>
      <w:r>
        <w:rPr>
          <w:sz w:val="18"/>
        </w:rPr>
        <w:t>orders</w:t>
      </w:r>
      <w:r w:rsidRPr="000B684A">
        <w:rPr>
          <w:sz w:val="18"/>
          <w:lang w:val="ru-RU"/>
        </w:rPr>
        <w:t>@</w:t>
      </w:r>
      <w:r>
        <w:rPr>
          <w:sz w:val="18"/>
        </w:rPr>
        <w:t>egorov</w:t>
      </w:r>
      <w:r w:rsidRPr="000B684A">
        <w:rPr>
          <w:sz w:val="18"/>
          <w:lang w:val="ru-RU"/>
        </w:rPr>
        <w:t>-</w:t>
      </w:r>
      <w:r>
        <w:rPr>
          <w:sz w:val="18"/>
        </w:rPr>
        <w:t>consulting</w:t>
      </w:r>
      <w:r w:rsidRPr="000B684A">
        <w:rPr>
          <w:sz w:val="18"/>
          <w:lang w:val="ru-RU"/>
        </w:rPr>
        <w:t>.</w:t>
      </w:r>
      <w:r>
        <w:rPr>
          <w:sz w:val="18"/>
        </w:rPr>
        <w:t>ru</w:t>
      </w:r>
      <w:r w:rsidRPr="000B684A">
        <w:rPr>
          <w:sz w:val="18"/>
          <w:lang w:val="ru-RU"/>
        </w:rPr>
        <w:t xml:space="preserve"> • </w:t>
      </w:r>
      <w:r>
        <w:rPr>
          <w:sz w:val="18"/>
        </w:rPr>
        <w:t>Oleg</w:t>
      </w:r>
      <w:r w:rsidRPr="000B684A">
        <w:rPr>
          <w:sz w:val="18"/>
          <w:lang w:val="ru-RU"/>
        </w:rPr>
        <w:t>-</w:t>
      </w:r>
      <w:r>
        <w:rPr>
          <w:sz w:val="18"/>
        </w:rPr>
        <w:t>Yegorov</w:t>
      </w:r>
      <w:r w:rsidRPr="000B684A">
        <w:rPr>
          <w:sz w:val="18"/>
          <w:lang w:val="ru-RU"/>
        </w:rPr>
        <w:t>-62@</w:t>
      </w:r>
      <w:r>
        <w:rPr>
          <w:sz w:val="18"/>
        </w:rPr>
        <w:t>inbox</w:t>
      </w:r>
      <w:r w:rsidRPr="000B684A">
        <w:rPr>
          <w:sz w:val="18"/>
          <w:lang w:val="ru-RU"/>
        </w:rPr>
        <w:t>.</w:t>
      </w:r>
      <w:r>
        <w:rPr>
          <w:sz w:val="18"/>
        </w:rPr>
        <w:t>ru</w:t>
      </w:r>
    </w:p>
    <w:p w:rsidR="001A7771" w:rsidRPr="000B684A" w:rsidRDefault="00B42DFE">
      <w:pPr>
        <w:rPr>
          <w:b/>
          <w:bCs/>
          <w:lang w:val="ru-RU"/>
        </w:rPr>
      </w:pPr>
      <w:r w:rsidRPr="000B684A">
        <w:rPr>
          <w:b/>
          <w:bCs/>
          <w:lang w:val="ru-RU"/>
        </w:rPr>
        <w:t>Договор № __________   г. __________________</w:t>
      </w:r>
      <w:proofErr w:type="gramStart"/>
      <w:r w:rsidRPr="000B684A">
        <w:rPr>
          <w:b/>
          <w:bCs/>
          <w:lang w:val="ru-RU"/>
        </w:rPr>
        <w:t xml:space="preserve">   «</w:t>
      </w:r>
      <w:proofErr w:type="gramEnd"/>
      <w:r w:rsidRPr="000B684A">
        <w:rPr>
          <w:b/>
          <w:bCs/>
          <w:lang w:val="ru-RU"/>
        </w:rPr>
        <w:t>___» __________ 20___ г.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Индивидуальный предприниматель Егорова Елена, ИНН 772989135527, ОГРНИП 325774600197781, именуемая в дальнейшем «Исполнитель», в лице Егорова Олега Александров</w:t>
      </w:r>
      <w:r w:rsidRPr="000B684A">
        <w:rPr>
          <w:lang w:val="ru-RU"/>
        </w:rPr>
        <w:t>ича, действующего на основании доверенности № 01 от 16.09.2025, с одной стороны, и ______________________________________________, именуемый(ая) в дальнейшем «Заказчик», в лице ______________________________________________, действующего на основании _____</w:t>
      </w:r>
      <w:r w:rsidRPr="000B684A">
        <w:rPr>
          <w:lang w:val="ru-RU"/>
        </w:rPr>
        <w:t>_____________________________, с другой стороны, совместно именуемые «Стороны», заключили настоящий договор о нижеследующем.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Универсальная форма применяется после согласования и заполнения индивидуальных условий. Для индивидуальных и сложных проектов Сторо</w:t>
      </w:r>
      <w:r w:rsidRPr="000B684A">
        <w:rPr>
          <w:lang w:val="ru-RU"/>
        </w:rPr>
        <w:t>ны готовят отдельный договор с учётом структуры Проекта, требований получателя результата и состава участников. Настоящий проект формы не является подписанным договором или безусловной офертой.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1. Предмет договора и состав задания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1.1. Исполнитель обязуетс</w:t>
      </w:r>
      <w:r w:rsidRPr="000B684A">
        <w:rPr>
          <w:lang w:val="ru-RU"/>
        </w:rPr>
        <w:t xml:space="preserve">я по заданию Заказчика оказать аналитические и консультационные услуги по разработке бизнес-плана, финансовой модели либо их комплекта и передать согласованные материалы, а Заказчик — предоставить необходимые исходные данные, принять надлежащее исполнение </w:t>
      </w:r>
      <w:r w:rsidRPr="000B684A">
        <w:rPr>
          <w:lang w:val="ru-RU"/>
        </w:rPr>
        <w:t>и оплатить услуги на условиях Договора.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1.2. Проект, цель использования, адресат, код услуги из реестра, состав работ и результата определяются Приложением № 1 «Задание на проект». Оно является неотъемлемой частью Договора и заполняется до подписания. Инве</w:t>
      </w:r>
      <w:r w:rsidRPr="000B684A">
        <w:rPr>
          <w:lang w:val="ru-RU"/>
        </w:rPr>
        <w:t>стиционная модель, ТЭО, проверка и доработка существующего файла включаются только при прямом указании в задании.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1.3. Если задание предусматривает бизнес-план, Стороны согласуют разделы: резюме; компания и продукт; рынок и конкуренты; продажи; организация</w:t>
      </w:r>
      <w:r w:rsidRPr="000B684A">
        <w:rPr>
          <w:lang w:val="ru-RU"/>
        </w:rPr>
        <w:t xml:space="preserve"> деятельности; команда; финансовый план; риски; приложения. Перечень не означает включения всех разделов в любой заказ.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1.4. Для финансовой модели определяются исходные допущения, расчётные блоки, отчётные формы, показатели эффективности, сценарии, анализ </w:t>
      </w:r>
      <w:r w:rsidRPr="000B684A">
        <w:rPr>
          <w:lang w:val="ru-RU"/>
        </w:rPr>
        <w:t>чувствительности и формат редактируемого файла. Глубина детализации, необходимость консолидации, отраслевых расчётов и дополнительных валют согласуются отдельно.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1.5. Презентация, расширенное исследование рынка, платные источники, перевод, сопровождение за</w:t>
      </w:r>
      <w:r w:rsidRPr="000B684A">
        <w:rPr>
          <w:lang w:val="ru-RU"/>
        </w:rPr>
        <w:t>щиты, поездки, последующее обновление и внедрение в учётные системы не включаются автоматически. Отдельная цена и состав дополнительных услуг согласуются до их выполнения.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1.6. При комплексном заказе текстовая часть и расчётная модель согласуются между соб</w:t>
      </w:r>
      <w:r w:rsidRPr="000B684A">
        <w:rPr>
          <w:lang w:val="ru-RU"/>
        </w:rPr>
        <w:t>ой в пределах задания. Услуги, уже включённые в комплект, не оплачиваются повторно как отдельные позиции без изменения объёма.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1.7. Результат носит аналитический и прогнозный характер. Исполнитель не принимает инвестиционное или управленческое решение вмес</w:t>
      </w:r>
      <w:r w:rsidRPr="000B684A">
        <w:rPr>
          <w:lang w:val="ru-RU"/>
        </w:rPr>
        <w:t>то Заказчика и не гарантирует привлечение финансирования, одобрение банка или фонда, получение господдержки и конкретную доходность. Это не отменяет требований к качеству и соответствию задания.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2. Исходные данные и требования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2.1. Заказчик передаёт заполн</w:t>
      </w:r>
      <w:r w:rsidRPr="000B684A">
        <w:rPr>
          <w:lang w:val="ru-RU"/>
        </w:rPr>
        <w:t xml:space="preserve">енный БРИФ и согласованный перечень исходных материалов по Приложению № 1. Для индивидуальных и сложных проектов используется дополнительный </w:t>
      </w:r>
      <w:r w:rsidRPr="000B684A">
        <w:rPr>
          <w:lang w:val="ru-RU"/>
        </w:rPr>
        <w:lastRenderedPageBreak/>
        <w:t>подробный БРИФ. Указываются версии, даты, источники, единицы измерения и ответственное контактное лицо.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2.2. Заказч</w:t>
      </w:r>
      <w:r w:rsidRPr="000B684A">
        <w:rPr>
          <w:lang w:val="ru-RU"/>
        </w:rPr>
        <w:t>ик сообщает известные ему требования адресата, нормативные или методические формы, особенности налогового режима, юридической структуры, финансирования и ограничений Проекта. Стандарт банка, фонда или иной организации применяется только в согласованной ред</w:t>
      </w:r>
      <w:r w:rsidRPr="000B684A">
        <w:rPr>
          <w:lang w:val="ru-RU"/>
        </w:rPr>
        <w:t>акции и объёме; Исполнитель не заявляет о сертификации или аккредитации без соответствующего основания.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2.3. Заказчик отвечает за правомерность передачи материалов и достоверность сообщаемых им фактических сведений в пределах применимого закона. Исполнител</w:t>
      </w:r>
      <w:r w:rsidRPr="000B684A">
        <w:rPr>
          <w:lang w:val="ru-RU"/>
        </w:rPr>
        <w:t>ь проверяет логическую связность, полноту и явные противоречия исходных данных в пределах задания и сообщает о выявленных недостатках. Независимое подтверждение каждого первичного документа выполняется только при отдельном согласовании.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2.4. При недостатке</w:t>
      </w:r>
      <w:r w:rsidRPr="000B684A">
        <w:rPr>
          <w:lang w:val="ru-RU"/>
        </w:rPr>
        <w:t xml:space="preserve"> информации Исполнитель направляет перечень вопросов и объясняет влияние пробелов на результат и срок. Замена отсутствующих фактов расчётными допущениями допускается после согласования. В итоговых материалах различаются фактические данные, внешние источник</w:t>
      </w:r>
      <w:r w:rsidRPr="000B684A">
        <w:rPr>
          <w:lang w:val="ru-RU"/>
        </w:rPr>
        <w:t>и, экспертные оценки и сценарные предположения.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2.5. Передача новых версий исходных данных после начала расчёта фиксируется в переписке. До переработки Стороны определяют, относится ли изменение к устранению ошибки либо к дополнительному объёму. Исполнител</w:t>
      </w:r>
      <w:r w:rsidRPr="000B684A">
        <w:rPr>
          <w:lang w:val="ru-RU"/>
        </w:rPr>
        <w:t>ь не подменяет неизвестные параметры вымышленными сведениями.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2.6. Налоги и обязательные платежи рассчитываются исходя из согласованного статуса и применимых норм на установленную дату. Модель не заменяет бухгалтерский и налоговый учёт. Техническая часть Т</w:t>
      </w:r>
      <w:r w:rsidRPr="000B684A">
        <w:rPr>
          <w:lang w:val="ru-RU"/>
        </w:rPr>
        <w:t>ЭО опирается на указанные в задании исходные материалы и не заменяет инженерное проектирование или обязательную экспертизу.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3. Порядок выполнения и взаимодействие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3.1. Стороны определяют уполномоченных представителей и каналы связи в реквизитах и задании. </w:t>
      </w:r>
      <w:r w:rsidRPr="000B684A">
        <w:rPr>
          <w:lang w:val="ru-RU"/>
        </w:rPr>
        <w:t>Контактное лицо вправе давать пояснения по своей компетенции; право изменять цену, сроки и существенный объём должно вытекать из его полномочий.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3.2. Работы выполняются по согласованным этапам. На промежуточное рассмотрение передаются материалы, предусмотр</w:t>
      </w:r>
      <w:r w:rsidRPr="000B684A">
        <w:rPr>
          <w:lang w:val="ru-RU"/>
        </w:rPr>
        <w:t>енные графиком. Статус промежуточной версии обозначается таким образом, чтобы её нельзя было принять за окончательный результат.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3.3. Заказчик направляет согласованные внутри своей организации замечания в срок, указанный в задании. Замечания содержат ссылк</w:t>
      </w:r>
      <w:r w:rsidRPr="000B684A">
        <w:rPr>
          <w:lang w:val="ru-RU"/>
        </w:rPr>
        <w:t>и на разделы, листы или ячейки и объяснение несоответствия. Отсутствие ответа не означает безусловной приёмки и не подтверждает согласие на дополнительную оплату.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3.4. Исполнитель вправе привлекать специалистов, если иное не установлено заданием, оставаясь</w:t>
      </w:r>
      <w:r w:rsidRPr="000B684A">
        <w:rPr>
          <w:lang w:val="ru-RU"/>
        </w:rPr>
        <w:t xml:space="preserve"> ответственным перед Заказчиком за исполнение обязательств. До доступа к закрытым материалам обеспечиваются конфиденциальность, правомерная обработка персональных данных и необходимый объём прав на создаваемые материалы.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3.5. Изменение предмета, </w:t>
      </w:r>
      <w:r w:rsidRPr="000B684A">
        <w:rPr>
          <w:lang w:val="ru-RU"/>
        </w:rPr>
        <w:t>получателя результата, горизонта, количества сценариев, компаний, продуктов или форматов фиксируется письменно с оценкой влияния на стоимость и срок. До согласования дополнительного объёма Исполнитель не включает его в платёжные требования.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3.6. Объём конс</w:t>
      </w:r>
      <w:r w:rsidRPr="000B684A">
        <w:rPr>
          <w:lang w:val="ru-RU"/>
        </w:rPr>
        <w:t>ультирования и участия в защите определяется заданием: формат, длительность, число встреч и состав материалов. Исполнитель не действует от имени Заказчика перед третьими лицами без надлежащих полномочий.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4. Сроки и обстоятельства выполнения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4.1. Даты начал</w:t>
      </w:r>
      <w:r w:rsidRPr="000B684A">
        <w:rPr>
          <w:lang w:val="ru-RU"/>
        </w:rPr>
        <w:t>а, промежуточных этапов и завершения указываются в Приложении № 1. Стороны определяют, какие условия необходимы для начала: подписание документов, получение исходных данных и поступление согласованного аванса. Фактическое наступление условий подтверждается</w:t>
      </w:r>
      <w:r w:rsidRPr="000B684A">
        <w:rPr>
          <w:lang w:val="ru-RU"/>
        </w:rPr>
        <w:t xml:space="preserve"> перепиской или документом.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4.2. Если неполнота данных, задержка согласования или иное обстоятельство препятствует исполнению, Исполнитель уведомляет Заказчика о конкретном препятствии, затронутых работах и </w:t>
      </w:r>
      <w:r w:rsidRPr="000B684A">
        <w:rPr>
          <w:lang w:val="ru-RU"/>
        </w:rPr>
        <w:lastRenderedPageBreak/>
        <w:t>необходимых действиях. Приостановление и изменени</w:t>
      </w:r>
      <w:r w:rsidRPr="000B684A">
        <w:rPr>
          <w:lang w:val="ru-RU"/>
        </w:rPr>
        <w:t>е сроков допускаются на основании Договора и закона; автоматическое неограниченное продление не устанавливается.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4.3. Новый график согласуется с учётом фактического влияния препятствия. Исполнитель продолжает те согласованные действия, для которых препятст</w:t>
      </w:r>
      <w:r w:rsidRPr="000B684A">
        <w:rPr>
          <w:lang w:val="ru-RU"/>
        </w:rPr>
        <w:t>вие отсутствует, если это возможно без неоправданных затрат и риска недостоверного результата.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4.4. При изменении требований получателя или внешних условий после согласования задания Стороны определяют необходимость актуализации. Изменение прогноза вследст</w:t>
      </w:r>
      <w:r w:rsidRPr="000B684A">
        <w:rPr>
          <w:lang w:val="ru-RU"/>
        </w:rPr>
        <w:t>вие новых исходных условий отличается от исправления допущенной Исполнителем ошибки.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4.5. Сроки, прямо установленные в рабочих днях, исчисляются по рабочим дням в Российской Федерации, если Стороны не согласовали иное для Проекта. Календарные даты и часово</w:t>
      </w:r>
      <w:r w:rsidRPr="000B684A">
        <w:rPr>
          <w:lang w:val="ru-RU"/>
        </w:rPr>
        <w:t>й пояс передачи при необходимости уточняются в задании.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5. Стоимость и порядок расчётов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5.1. Общая цена, стоимость этапов, аванс и последующие платежи указываются в Приложении № 1 в рублях, если иной законный порядок не согласован. Прайс служит основанием </w:t>
      </w:r>
      <w:r w:rsidRPr="000B684A">
        <w:rPr>
          <w:lang w:val="ru-RU"/>
        </w:rPr>
        <w:t>для предложения, но не заменяет индивидуально согласованную цену.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5.2. В задании и расчётных документах отдельно отражаются применимый режим НДС и законное основание его неприменения, если оно имеется. Настоящая форма не предполагает какой-либо налоговый с</w:t>
      </w:r>
      <w:r w:rsidRPr="000B684A">
        <w:rPr>
          <w:lang w:val="ru-RU"/>
        </w:rPr>
        <w:t>татус Исполнителя автоматически.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5.3. Оплата производится по счёту с назначением платежа, позволяющим установить Договор или этап. При оплате по </w:t>
      </w:r>
      <w:r>
        <w:t>QR</w:t>
      </w:r>
      <w:r w:rsidRPr="000B684A">
        <w:rPr>
          <w:lang w:val="ru-RU"/>
        </w:rPr>
        <w:t>-коду Заказчик проверяет сумму и получателя. Банковские реквизиты Исполнителя указываются в подписанных рекви</w:t>
      </w:r>
      <w:r w:rsidRPr="000B684A">
        <w:rPr>
          <w:lang w:val="ru-RU"/>
        </w:rPr>
        <w:t>зитах или надлежащим образом выставленном счёте; их изменение подтверждается уполномоченным лицом.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5.4. Платные источники, командировочные и иные возмещаемые затраты допускаются только после согласования состава, предельной суммы и порядка подтверждения. Н</w:t>
      </w:r>
      <w:r w:rsidRPr="000B684A">
        <w:rPr>
          <w:lang w:val="ru-RU"/>
        </w:rPr>
        <w:t>еподтверждённые расходы не включаются в стоимость по одностороннему решению.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5.5. Согласованный аванс засчитывается в оплату соответствующего объёма. При прекращении Договора Стороны проводят расчёт исполненного и подлежащего возврату; условие о безусловно</w:t>
      </w:r>
      <w:r w:rsidRPr="000B684A">
        <w:rPr>
          <w:lang w:val="ru-RU"/>
        </w:rPr>
        <w:t>й невозвратности аванса отсутствует.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5.6. Исполнитель предоставляет документы об исполнении и оплате в случаях и порядке, установленных законом и Договором. Электронный обмен документами применяется после согласования Сторонами соответствующего способа.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6.</w:t>
      </w:r>
      <w:r w:rsidRPr="000B684A">
        <w:rPr>
          <w:lang w:val="ru-RU"/>
        </w:rPr>
        <w:t xml:space="preserve"> Передача результата и приёмка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6.1. Исполнитель направляет окончательные материалы согласованным способом вместе с перечнем файлов, указанием версии и датой расчёта. Форматы, наличие редактируемых файлов, формул, инструкции, внешних связей и требований к п</w:t>
      </w:r>
      <w:r w:rsidRPr="000B684A">
        <w:rPr>
          <w:lang w:val="ru-RU"/>
        </w:rPr>
        <w:t>рограммам определяются заданием.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6.2. Критерии приёмки — соответствие согласованному составу и параметрам, возможность открыть файлы, наличие предусмотренных формул и связей, согласованность текстовых и числовых показателей, раскрытие исходных допущений и </w:t>
      </w:r>
      <w:r w:rsidRPr="000B684A">
        <w:rPr>
          <w:lang w:val="ru-RU"/>
        </w:rPr>
        <w:t>источников. Проверки расчётной модели, включая баланс и движение денежных средств, выполняются для тех блоков, которые включены в задание.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6.3. Заказчик в согласованный срок проверки ______ рабочих дней после получения полного результата подписывает акт ли</w:t>
      </w:r>
      <w:r w:rsidRPr="000B684A">
        <w:rPr>
          <w:lang w:val="ru-RU"/>
        </w:rPr>
        <w:t>бо направляет мотивированные замечания. Если выявлены технические проблемы доступа, Заказчик сообщает о них, и Исполнитель обеспечивает повторную передачу. Срок проверки определяется с учётом фактической доступности результата.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6.4. Исполнитель рассматрива</w:t>
      </w:r>
      <w:r w:rsidRPr="000B684A">
        <w:rPr>
          <w:lang w:val="ru-RU"/>
        </w:rPr>
        <w:t>ет замечания и разграничивает: несоответствия заданию и расчётные ошибки; уточнения в рамках согласованного объёма; новые требования. Подтверждённые недостатки исполнения устраняются без дополнительной оплаты. Для новых требований согласуются отдельные усл</w:t>
      </w:r>
      <w:r w:rsidRPr="000B684A">
        <w:rPr>
          <w:lang w:val="ru-RU"/>
        </w:rPr>
        <w:t>овия.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6.5. Срок устранения недостатков определяется применимым законом и письменной договорённостью с учётом характера замечаний. После исправления передаётся обновлённая версия с перечнем изменений. Повторная проверка охватывает исправленные блоки и связа</w:t>
      </w:r>
      <w:r w:rsidRPr="000B684A">
        <w:rPr>
          <w:lang w:val="ru-RU"/>
        </w:rPr>
        <w:t>нные с ними показатели.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lastRenderedPageBreak/>
        <w:t>6.6. Отсутствие замечаний или ответа само по себе не признаётся подписанием акта и не лишает Заказчика предусмотренных законом требований. Исполнитель направляет напоминание и согласует завершение приёмки; при споре фактическое испо</w:t>
      </w:r>
      <w:r w:rsidRPr="000B684A">
        <w:rPr>
          <w:lang w:val="ru-RU"/>
        </w:rPr>
        <w:t>лнение подтверждается допустимыми доказательствами.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6.7. Количество включённых раундов содержательных пожеланий фиксируется в задании. Этот предел не ограничивает обязанности устранить недостатки и обязательные права по закону. Приёмка не отменяет </w:t>
      </w:r>
      <w:r w:rsidRPr="000B684A">
        <w:rPr>
          <w:lang w:val="ru-RU"/>
        </w:rPr>
        <w:t>права предъявить требования по скрытым недостаткам в предусмотренных законом случаях.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6.8. Использование результата для переговоров или управления не означает гарантированного одобрения Проекта третьим лицом. Отказ банка или инвестора оценивается с учётом </w:t>
      </w:r>
      <w:r w:rsidRPr="000B684A">
        <w:rPr>
          <w:lang w:val="ru-RU"/>
        </w:rPr>
        <w:t>причин; он не является ни автоматическим доказательством недостатка, ни автоматическим освобождением Исполнителя от ответственности.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7. Права на исходные и созданные материалы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7.1. Заказчик сохраняет права на предоставленные им материалы. Исполнитель испол</w:t>
      </w:r>
      <w:r w:rsidRPr="000B684A">
        <w:rPr>
          <w:lang w:val="ru-RU"/>
        </w:rPr>
        <w:t>ьзует их только для исполнения Договора. Права третьих лиц и ограничения лицензий на внешние источники учитываются при включении материалов в результат.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7.2. В отношении охраняемых результатов, создаваемых по заданию, Стороны до подписания определяют режим</w:t>
      </w:r>
      <w:r w:rsidRPr="000B684A">
        <w:rPr>
          <w:lang w:val="ru-RU"/>
        </w:rPr>
        <w:t xml:space="preserve"> прав в Приложении № 1: предоставление права использования либо отчуждение исключительного права, если оно допустимо и прямо согласовано. Ранее созданные общие инструменты и материалы третьих лиц указываются отдельно.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7.3. При выборе лицензии согласуются и</w:t>
      </w:r>
      <w:r w:rsidRPr="000B684A">
        <w:rPr>
          <w:lang w:val="ru-RU"/>
        </w:rPr>
        <w:t>дентифицируемые материалы, вид лицензии, способы использования, территория, срок и размер вознаграждения либо порядок его определения. Указываются необходимые Заказчику действия: хранение и воспроизведение; изменение и обновление модели; использование в уп</w:t>
      </w:r>
      <w:r w:rsidRPr="000B684A">
        <w:rPr>
          <w:lang w:val="ru-RU"/>
        </w:rPr>
        <w:t>равлении; передача банкам, инвесторам, органам власти и консультантам для целей Проекта. Условия должны соответствовать статье 1235 ГК РФ.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7.4. При отчуждении исключительного права стороны прямо согласуют объект, момент перехода и вознаграждение в соответс</w:t>
      </w:r>
      <w:r w:rsidRPr="000B684A">
        <w:rPr>
          <w:lang w:val="ru-RU"/>
        </w:rPr>
        <w:t>твии с применимыми нормами. Общая формулировка о передаче файла не заменяет согласования прав. Процент вознаграждения настоящая форма не назначает.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7.5. Передача модели должна обеспечивать согласованную возможность её использования и обновления. </w:t>
      </w:r>
      <w:r w:rsidRPr="000B684A">
        <w:rPr>
          <w:lang w:val="ru-RU"/>
        </w:rPr>
        <w:t>Наличие ранее созданных инструментов или внешних лицензий раскрывается до заключения Договора и не может неожиданно лишать Заказчика согласованного способа использования.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7.6. Расчётные идеи, методы и сведения охраняются в пределах, установленных законом. </w:t>
      </w:r>
      <w:r w:rsidRPr="000B684A">
        <w:rPr>
          <w:lang w:val="ru-RU"/>
        </w:rPr>
        <w:t>Исполнитель не вправе препятствовать использованию Заказчиком собственных данных. Публикация материалов Проекта в портфолио или рекламе требует отдельного письменного разрешения.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8. Конфиденциальность и персональные данные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8.1. Стороны используют непубличн</w:t>
      </w:r>
      <w:r w:rsidRPr="000B684A">
        <w:rPr>
          <w:lang w:val="ru-RU"/>
        </w:rPr>
        <w:t>ые материалы только для Проекта и предоставляют доступ в необходимом объёме. По требованию любой Стороны до передачи закрытых материалов подписывается отдельное соглашение о конфиденциальности; специальные условия определяются в нём.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8.2. Передача персонал</w:t>
      </w:r>
      <w:r w:rsidRPr="000B684A">
        <w:rPr>
          <w:lang w:val="ru-RU"/>
        </w:rPr>
        <w:t xml:space="preserve">ьных данных допускается при наличии законного основания. По возможности используются обезличенные или агрегированные данные. Если Исполнитель обрабатывает персональные данные по поручению Заказчика, предварительно оформляется поручение по части 3 статьи 6 </w:t>
      </w:r>
      <w:r w:rsidRPr="000B684A">
        <w:rPr>
          <w:lang w:val="ru-RU"/>
        </w:rPr>
        <w:t>Закона № 152-ФЗ. Договор на услуги не считается согласием субъектов данных.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8.3. Загрузка закрытых материалов во внешние системы искусственного интеллекта или открытые облачные сервисы без отдельного письменного согласования и выполнения требований закона </w:t>
      </w:r>
      <w:r w:rsidRPr="000B684A">
        <w:rPr>
          <w:lang w:val="ru-RU"/>
        </w:rPr>
        <w:t>не допускается. Разрешение на использование отдельного инструмента не означает разрешения на обучение на данных Проекта.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8.4. При выявлении несанкционированного доступа, утраты или ошибочной передачи сторона без неоправданной задержки сообщает другой сторо</w:t>
      </w:r>
      <w:r w:rsidRPr="000B684A">
        <w:rPr>
          <w:lang w:val="ru-RU"/>
        </w:rPr>
        <w:t xml:space="preserve">не и принимает меры к ограничению последствий. </w:t>
      </w:r>
      <w:r w:rsidRPr="000B684A">
        <w:rPr>
          <w:lang w:val="ru-RU"/>
        </w:rPr>
        <w:lastRenderedPageBreak/>
        <w:t>Обязательные уведомления уполномоченного органа выполняет соответствующий оператор персональных данных в установленные законом сроки.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8.5. После завершения или прекращения работ Стороны определяют возврат, уда</w:t>
      </w:r>
      <w:r w:rsidRPr="000B684A">
        <w:rPr>
          <w:lang w:val="ru-RU"/>
        </w:rPr>
        <w:t>ление и допустимое хранение материалов. Документы сохраняются в необходимом объёме при наличии законного основания; срок архивного хранения не назначается бессрочным автоматически. Дополнительные сроки для неперсональных материалов согласуются в задании.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9</w:t>
      </w:r>
      <w:r w:rsidRPr="000B684A">
        <w:rPr>
          <w:lang w:val="ru-RU"/>
        </w:rPr>
        <w:t>. Ответственность и обстоятельства непреодолимой силы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9.1. Стороны несут ответственность за неисполнение или ненадлежащее исполнение по законодательству Российской Федерации и согласованным условиям. Настоящая форма не устанавливает произвольного ограничен</w:t>
      </w:r>
      <w:r w:rsidRPr="000B684A">
        <w:rPr>
          <w:lang w:val="ru-RU"/>
        </w:rPr>
        <w:t>ия размера убытков, отказа от законной неустойки или освобождения от ответственности за умышленное нарушение.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9.2. Исполнитель отвечает за качество согласованной услуги, расчётные ошибки и соблюдение задания. Заказчик отвечает за исполнение своих обязаннос</w:t>
      </w:r>
      <w:r w:rsidRPr="000B684A">
        <w:rPr>
          <w:lang w:val="ru-RU"/>
        </w:rPr>
        <w:t>тей. Влияние недостоверных исходных сведений оценивается с учётом причинной связи, обязанностей по проверке явных противоречий и своевременности уведомления о недостатках данных.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9.3. Прогнозные значения не являются обещанием будущего дохода. Изменение рын</w:t>
      </w:r>
      <w:r w:rsidRPr="000B684A">
        <w:rPr>
          <w:lang w:val="ru-RU"/>
        </w:rPr>
        <w:t>ка, курса, спроса или решения финансирующей стороны не означает само по себе нарушения; ответственность за конкретные недостатки результата сохраняется.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9.4. Обстоятельства непреодолимой силы учитываются при наличии установленных законом признаков и доказа</w:t>
      </w:r>
      <w:r w:rsidRPr="000B684A">
        <w:rPr>
          <w:lang w:val="ru-RU"/>
        </w:rPr>
        <w:t>нной связи с невозможностью исполнения. Отсутствие денег, обычное изменение цен и нарушение обязательств контрагентом сами по себе к таким обстоятельствам не относятся. Сторона уведомляет другую сторону и принимает разумные меры к уменьшению последствий.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9</w:t>
      </w:r>
      <w:r w:rsidRPr="000B684A">
        <w:rPr>
          <w:lang w:val="ru-RU"/>
        </w:rPr>
        <w:t>.5. Если препятствие делает продолжение Проекта невозможным или лишает его согласованной цели, Стороны рассматривают изменение либо прекращение Договора в предусмотренном законом порядке. Взаиморасчёты и права на переданные материалы оформляются отдельно.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10. Изменение и прекращение договора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10.1. Изменения оформляются письменно уполномоченными лицами. При изменении задания согласуются цена и график; отсутствие согласования не считается поручением выполнить дополнительный оплачиваемый объём.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10.2. Заказчик </w:t>
      </w:r>
      <w:r w:rsidRPr="000B684A">
        <w:rPr>
          <w:lang w:val="ru-RU"/>
        </w:rPr>
        <w:t>вправе отказаться от договора возмездного оказания услуг с оплатой фактически понесённых Исполнителем расходов в порядке статьи 782 ГК РФ. При применимости законодательства о защите прав потребителей действует также статья 32 Закона РФ № 2300-1. Расчёт учи</w:t>
      </w:r>
      <w:r w:rsidRPr="000B684A">
        <w:rPr>
          <w:lang w:val="ru-RU"/>
        </w:rPr>
        <w:t>тывает подтверждённые обстоятельства и не допускает двойного взыскания одной суммы.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10.3. Исполнитель вправе отказаться от исполнения в случаях и порядке, предусмотренных законом, включая условие о полном возмещении Заказчику убытков по пункту 2 статьи 782</w:t>
      </w:r>
      <w:r w:rsidRPr="000B684A">
        <w:rPr>
          <w:lang w:val="ru-RU"/>
        </w:rPr>
        <w:t xml:space="preserve"> ГК РФ для договора возмездного оказания услуг. Договор не создаёт дополнительных оснований отказа, запрещённых обязательными нормами.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10.4. При прекращении Стороны фиксируют выполненный объём, переданные материалы, платежи и расходы, составляют расчёт под</w:t>
      </w:r>
      <w:r w:rsidRPr="000B684A">
        <w:rPr>
          <w:lang w:val="ru-RU"/>
        </w:rPr>
        <w:t>лежащей оплате или возврату суммы. Срок расчёта и возврата определяется применимым законом, а в неурегулированной им части — письменным соглашением. Неоспариваемая часть обязательств исполняется без необоснованной задержки.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10.5. Положения о конфиденциальн</w:t>
      </w:r>
      <w:r w:rsidRPr="000B684A">
        <w:rPr>
          <w:lang w:val="ru-RU"/>
        </w:rPr>
        <w:t>ости, правах на материалы, расчётах и ответственности сохраняются после прекращения в необходимой части. Исходные данные и завершённые материалы передаются с учётом согласованного объёма и законных прав Сторон.</w:t>
      </w:r>
    </w:p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11. Электронные документы и разрешение споров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11.1. Договор, приложения и акты подписываются собственноручно либо электронной подписью в соответствии с Федеральным законом от 06.04.2011 № 63-ФЗ. Оператор ЭДО и идентификаторы участников указываются при выборе электронного документооборота.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lastRenderedPageBreak/>
        <w:t>11.2. Прост</w:t>
      </w:r>
      <w:r w:rsidRPr="000B684A">
        <w:rPr>
          <w:lang w:val="ru-RU"/>
        </w:rPr>
        <w:t xml:space="preserve">ая и неквалифицированная электронная подпись используются при наличии законных оснований и соглашения о проверке подписи и идентификации лица. Переписка и скан-копии учитываются при соблюдении требований ГК РФ к письменной форме и достоверному определению </w:t>
      </w:r>
      <w:r w:rsidRPr="000B684A">
        <w:rPr>
          <w:lang w:val="ru-RU"/>
        </w:rPr>
        <w:t>отправителя. В случае сомнения запрашивается подтверждение полномочий и подлинности.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11.3. Юридически значимые сообщения направляются по адресам, указанным Сторонами. Их последствия определяются статьёй 165.1 ГК РФ и согласованными законными условиями. Изм</w:t>
      </w:r>
      <w:r w:rsidRPr="000B684A">
        <w:rPr>
          <w:lang w:val="ru-RU"/>
        </w:rPr>
        <w:t>енение адреса и компрометация учётной записи сообщаются без неоправданной задержки; вопрос доставки подтверждается доказательствами.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11.4. К отношениям применяется право Российской Федерации. Досудебный порядок соблюдается в случаях и сроки, установленные </w:t>
      </w:r>
      <w:r w:rsidRPr="000B684A">
        <w:rPr>
          <w:lang w:val="ru-RU"/>
        </w:rPr>
        <w:t>законом. Дополнительный согласованный срок ответа на обычное обращение: ______ рабочих дней, если обязательный срок не установлен законом.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11.5. Подведомственность и подсудность определяются законом. Если услуга приобретается гражданином для нужд, не связа</w:t>
      </w:r>
      <w:r w:rsidRPr="000B684A">
        <w:rPr>
          <w:lang w:val="ru-RU"/>
        </w:rPr>
        <w:t>нных с предпринимательской деятельностью, обязательные права потребителя имеют приоритет; право выбора суда и способов защиты не ограничивается.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11.6. Договор действует с его заключения до исполнения обязательств либо прекращения на законном основании. При</w:t>
      </w:r>
      <w:r w:rsidRPr="000B684A">
        <w:rPr>
          <w:lang w:val="ru-RU"/>
        </w:rPr>
        <w:t>ложение № 1 обязательно; Приложение № 2 содержит форму акта. Все незаполненные индивидуальные условия, влияющие на предмет, цену, сроки и права, согласуются до подписания.</w:t>
      </w:r>
    </w:p>
    <w:p w:rsidR="001A7771" w:rsidRDefault="00B42DFE">
      <w:pPr>
        <w:pStyle w:val="1"/>
      </w:pPr>
      <w:r>
        <w:t>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1A7771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1A7771" w:rsidRPr="000B684A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ИП Егорова Елена</w:t>
            </w:r>
            <w:r w:rsidRPr="000B684A">
              <w:rPr>
                <w:sz w:val="20"/>
                <w:lang w:val="ru-RU"/>
              </w:rPr>
              <w:br/>
              <w:t xml:space="preserve">ИНН </w:t>
            </w:r>
            <w:r w:rsidRPr="000B684A">
              <w:rPr>
                <w:sz w:val="20"/>
                <w:lang w:val="ru-RU"/>
              </w:rPr>
              <w:t>772989135527</w:t>
            </w:r>
            <w:r w:rsidRPr="000B684A">
              <w:rPr>
                <w:sz w:val="20"/>
                <w:lang w:val="ru-RU"/>
              </w:rPr>
              <w:br/>
              <w:t>ОГРНИП 325774600197781</w:t>
            </w:r>
            <w:r w:rsidRPr="000B684A">
              <w:rPr>
                <w:sz w:val="20"/>
                <w:lang w:val="ru-RU"/>
              </w:rPr>
              <w:br/>
              <w:t>119330, г. Москва, Ломоносовский проспект, д. 34</w:t>
            </w:r>
            <w:r w:rsidRPr="000B684A">
              <w:rPr>
                <w:sz w:val="20"/>
                <w:lang w:val="ru-RU"/>
              </w:rPr>
              <w:br/>
              <w:t>Телефон: +7 915 484-83-08</w:t>
            </w:r>
            <w:r w:rsidRPr="000B684A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orders</w:t>
            </w:r>
            <w:r w:rsidRPr="000B684A">
              <w:rPr>
                <w:sz w:val="20"/>
                <w:lang w:val="ru-RU"/>
              </w:rPr>
              <w:t>@</w:t>
            </w:r>
            <w:r>
              <w:rPr>
                <w:sz w:val="20"/>
              </w:rPr>
              <w:t>egorov</w:t>
            </w:r>
            <w:r w:rsidRPr="000B684A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consulting</w:t>
            </w:r>
            <w:r w:rsidRPr="000B684A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ru</w:t>
            </w:r>
            <w:r w:rsidRPr="000B684A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Oleg</w:t>
            </w:r>
            <w:r w:rsidRPr="000B684A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Yegorov</w:t>
            </w:r>
            <w:r w:rsidRPr="000B684A">
              <w:rPr>
                <w:sz w:val="20"/>
                <w:lang w:val="ru-RU"/>
              </w:rPr>
              <w:t>-62@</w:t>
            </w:r>
            <w:r>
              <w:rPr>
                <w:sz w:val="20"/>
              </w:rPr>
              <w:t>inbox</w:t>
            </w:r>
            <w:r w:rsidRPr="000B684A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ru</w:t>
            </w:r>
          </w:p>
        </w:tc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Наименование / Ф. И. О.: __________________</w:t>
            </w:r>
            <w:r w:rsidRPr="000B684A">
              <w:rPr>
                <w:sz w:val="20"/>
                <w:lang w:val="ru-RU"/>
              </w:rPr>
              <w:br/>
              <w:t>ИНН / ОГРН (при наличии): _______________</w:t>
            </w:r>
            <w:r w:rsidRPr="000B684A">
              <w:rPr>
                <w:sz w:val="20"/>
                <w:lang w:val="ru-RU"/>
              </w:rPr>
              <w:br/>
              <w:t>Адрес:</w:t>
            </w:r>
            <w:r w:rsidRPr="000B684A">
              <w:rPr>
                <w:sz w:val="20"/>
                <w:lang w:val="ru-RU"/>
              </w:rPr>
              <w:t xml:space="preserve"> _________________________________</w:t>
            </w:r>
            <w:r w:rsidRPr="000B684A">
              <w:rPr>
                <w:sz w:val="20"/>
                <w:lang w:val="ru-RU"/>
              </w:rPr>
              <w:br/>
              <w:t>Телефон: _______________________________</w:t>
            </w:r>
            <w:r w:rsidRPr="000B684A">
              <w:rPr>
                <w:sz w:val="20"/>
                <w:lang w:val="ru-RU"/>
              </w:rPr>
              <w:br/>
              <w:t>Электронная почта: ______________________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Егоров Олег Александрович, представитель по доверенности № 01 от 16.09.2025</w:t>
            </w:r>
            <w:r w:rsidRPr="000B684A">
              <w:rPr>
                <w:sz w:val="20"/>
                <w:lang w:val="ru-RU"/>
              </w:rPr>
              <w:br/>
            </w:r>
            <w:r w:rsidRPr="000B684A">
              <w:rPr>
                <w:sz w:val="20"/>
                <w:lang w:val="ru-RU"/>
              </w:rPr>
              <w:br/>
              <w:t>Подпись: ______________ / О. А. Егоров /</w:t>
            </w:r>
            <w:r w:rsidRPr="000B684A">
              <w:rPr>
                <w:sz w:val="20"/>
                <w:lang w:val="ru-RU"/>
              </w:rPr>
              <w:br/>
              <w:t>Дата: _____________</w:t>
            </w:r>
            <w:r w:rsidRPr="000B684A">
              <w:rPr>
                <w:sz w:val="20"/>
                <w:lang w:val="ru-RU"/>
              </w:rPr>
              <w:t>_____</w:t>
            </w:r>
            <w:r w:rsidRPr="000B684A">
              <w:rPr>
                <w:sz w:val="20"/>
                <w:lang w:val="ru-RU"/>
              </w:rPr>
              <w:br/>
              <w:t>М. П. (при наличии)</w:t>
            </w:r>
          </w:p>
        </w:tc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Представитель: _________________________</w:t>
            </w:r>
            <w:r w:rsidRPr="000B684A">
              <w:rPr>
                <w:sz w:val="20"/>
                <w:lang w:val="ru-RU"/>
              </w:rPr>
              <w:br/>
              <w:t>Основание полномочий: _________________</w:t>
            </w:r>
            <w:r w:rsidRPr="000B684A">
              <w:rPr>
                <w:sz w:val="20"/>
                <w:lang w:val="ru-RU"/>
              </w:rPr>
              <w:br/>
            </w:r>
            <w:r w:rsidRPr="000B684A">
              <w:rPr>
                <w:sz w:val="20"/>
                <w:lang w:val="ru-RU"/>
              </w:rPr>
              <w:br/>
              <w:t>Подпись: __________ / _________________ /</w:t>
            </w:r>
            <w:r w:rsidRPr="000B684A">
              <w:rPr>
                <w:sz w:val="20"/>
                <w:lang w:val="ru-RU"/>
              </w:rPr>
              <w:br/>
              <w:t>Дата: __________________</w:t>
            </w:r>
            <w:r w:rsidRPr="000B684A">
              <w:rPr>
                <w:sz w:val="20"/>
                <w:lang w:val="ru-RU"/>
              </w:rPr>
              <w:br/>
              <w:t>М. П. (при наличии)</w:t>
            </w:r>
          </w:p>
        </w:tc>
      </w:tr>
    </w:tbl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Приложение № 1 Задание на проект</w:t>
      </w:r>
    </w:p>
    <w:p w:rsidR="001A7771" w:rsidRDefault="00B42DFE">
      <w:r w:rsidRPr="000B684A">
        <w:rPr>
          <w:lang w:val="ru-RU"/>
        </w:rPr>
        <w:t xml:space="preserve">К договору № </w:t>
      </w:r>
      <w:r w:rsidRPr="000B684A">
        <w:rPr>
          <w:lang w:val="ru-RU"/>
        </w:rPr>
        <w:t xml:space="preserve">__________ от «___» __________ 20___ г. Заполняется и подписывается обеими Сторонами до начала работ. </w:t>
      </w:r>
      <w:r>
        <w:t>Неприменимые позиции отмечаются словами «не входит».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1A7771">
        <w:trPr>
          <w:cantSplit/>
          <w:tblHeader/>
          <w:jc w:val="center"/>
        </w:trPr>
        <w:tc>
          <w:tcPr>
            <w:tcW w:w="2324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Условие</w:t>
            </w:r>
          </w:p>
        </w:tc>
        <w:tc>
          <w:tcPr>
            <w:tcW w:w="7540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Согласованные параметры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Проект и назначение</w:t>
            </w:r>
          </w:p>
        </w:tc>
        <w:tc>
          <w:tcPr>
            <w:tcW w:w="754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 xml:space="preserve">Наименование: </w:t>
            </w:r>
            <w:r w:rsidRPr="000B684A">
              <w:rPr>
                <w:sz w:val="20"/>
                <w:lang w:val="ru-RU"/>
              </w:rPr>
              <w:t>______________________________</w:t>
            </w:r>
            <w:r w:rsidRPr="000B684A">
              <w:rPr>
                <w:sz w:val="20"/>
                <w:lang w:val="ru-RU"/>
              </w:rPr>
              <w:br/>
              <w:t>Цель и адресат: ______________________________</w:t>
            </w:r>
            <w:r w:rsidRPr="000B684A">
              <w:rPr>
                <w:sz w:val="20"/>
                <w:lang w:val="ru-RU"/>
              </w:rPr>
              <w:br/>
              <w:t>Требования адресата и редакция: __________________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Услуга и периметр</w:t>
            </w:r>
          </w:p>
        </w:tc>
        <w:tc>
          <w:tcPr>
            <w:tcW w:w="7540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Код реестра и наименование услуги: _______________</w:t>
            </w:r>
            <w:r w:rsidRPr="000B684A">
              <w:rPr>
                <w:sz w:val="20"/>
                <w:lang w:val="ru-RU"/>
              </w:rPr>
              <w:br/>
              <w:t xml:space="preserve">Компания, отрасль, территория, площадки, </w:t>
            </w:r>
            <w:r w:rsidRPr="000B684A">
              <w:rPr>
                <w:sz w:val="20"/>
                <w:lang w:val="ru-RU"/>
              </w:rPr>
              <w:t>продукты: ______________________________________________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Состав бизнес-плана</w:t>
            </w:r>
          </w:p>
        </w:tc>
        <w:tc>
          <w:tcPr>
            <w:tcW w:w="754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Согласованные разделы и глубина исследования: ______________________________________________</w:t>
            </w:r>
            <w:r w:rsidRPr="000B684A">
              <w:rPr>
                <w:sz w:val="20"/>
                <w:lang w:val="ru-RU"/>
              </w:rPr>
              <w:br/>
              <w:t>Источники и границы проверки рынка: ______________</w:t>
            </w:r>
          </w:p>
        </w:tc>
      </w:tr>
      <w:tr w:rsidR="001A7771">
        <w:trPr>
          <w:cantSplit/>
          <w:jc w:val="center"/>
        </w:trPr>
        <w:tc>
          <w:tcPr>
            <w:tcW w:w="2324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lastRenderedPageBreak/>
              <w:t>Параметры модели</w:t>
            </w:r>
          </w:p>
        </w:tc>
        <w:tc>
          <w:tcPr>
            <w:tcW w:w="7540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 w:rsidRPr="000B684A">
              <w:rPr>
                <w:sz w:val="20"/>
                <w:lang w:val="ru-RU"/>
              </w:rPr>
              <w:t>Горизонт: ______. Шаг: ______. Валюта: ______.</w:t>
            </w:r>
            <w:r w:rsidRPr="000B684A">
              <w:rPr>
                <w:sz w:val="20"/>
                <w:lang w:val="ru-RU"/>
              </w:rPr>
              <w:br/>
              <w:t xml:space="preserve">Дата исходных данных: ______. </w:t>
            </w:r>
            <w:r>
              <w:rPr>
                <w:sz w:val="20"/>
              </w:rPr>
              <w:t>Сценарии: __________.</w:t>
            </w:r>
            <w:r>
              <w:rPr>
                <w:sz w:val="20"/>
              </w:rPr>
              <w:br/>
              <w:t>Отчётные формы и показатели: ___________________</w:t>
            </w:r>
            <w:r>
              <w:rPr>
                <w:sz w:val="20"/>
              </w:rPr>
              <w:br/>
              <w:t>Финансирование, налоги, консолидация: ____________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Исходные данные</w:t>
            </w:r>
          </w:p>
        </w:tc>
        <w:tc>
          <w:tcPr>
            <w:tcW w:w="754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Файлы, версии и источники: _____________</w:t>
            </w:r>
            <w:r w:rsidRPr="000B684A">
              <w:rPr>
                <w:sz w:val="20"/>
                <w:lang w:val="ru-RU"/>
              </w:rPr>
              <w:t>________</w:t>
            </w:r>
            <w:r w:rsidRPr="000B684A">
              <w:rPr>
                <w:sz w:val="20"/>
                <w:lang w:val="ru-RU"/>
              </w:rPr>
              <w:br/>
              <w:t>Недостающие сведения и согласованные допущения: ______________________________________________</w:t>
            </w:r>
            <w:r w:rsidRPr="000B684A">
              <w:rPr>
                <w:sz w:val="20"/>
                <w:lang w:val="ru-RU"/>
              </w:rPr>
              <w:br/>
              <w:t>Срок передачи и ответственное лицо: ______________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Передаваемые файлы</w:t>
            </w:r>
          </w:p>
        </w:tc>
        <w:tc>
          <w:tcPr>
            <w:tcW w:w="7540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Перечень, форматы, версии программ: ______________</w:t>
            </w:r>
            <w:r w:rsidRPr="000B684A">
              <w:rPr>
                <w:sz w:val="20"/>
                <w:lang w:val="ru-RU"/>
              </w:rPr>
              <w:br/>
              <w:t xml:space="preserve">Редактируемая модель с </w:t>
            </w:r>
            <w:r w:rsidRPr="000B684A">
              <w:rPr>
                <w:sz w:val="20"/>
                <w:lang w:val="ru-RU"/>
              </w:rPr>
              <w:t>формулами: ______________</w:t>
            </w:r>
            <w:r w:rsidRPr="000B684A">
              <w:rPr>
                <w:sz w:val="20"/>
                <w:lang w:val="ru-RU"/>
              </w:rPr>
              <w:br/>
              <w:t>Инструкция, графики, презентация: ________________</w:t>
            </w:r>
            <w:r w:rsidRPr="000B684A">
              <w:rPr>
                <w:sz w:val="20"/>
                <w:lang w:val="ru-RU"/>
              </w:rPr>
              <w:br/>
              <w:t>Ограничения внешних лицензий и связей: 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Срок и этапы</w:t>
            </w:r>
          </w:p>
        </w:tc>
        <w:tc>
          <w:tcPr>
            <w:tcW w:w="754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Условия начала: _______________________________</w:t>
            </w:r>
            <w:r w:rsidRPr="000B684A">
              <w:rPr>
                <w:sz w:val="20"/>
                <w:lang w:val="ru-RU"/>
              </w:rPr>
              <w:br/>
              <w:t>Дата начала: __________. Дата завершения: _________</w:t>
            </w:r>
            <w:r w:rsidRPr="000B684A">
              <w:rPr>
                <w:sz w:val="20"/>
                <w:lang w:val="ru-RU"/>
              </w:rPr>
              <w:br/>
              <w:t xml:space="preserve">Промежуточные </w:t>
            </w:r>
            <w:r w:rsidRPr="000B684A">
              <w:rPr>
                <w:sz w:val="20"/>
                <w:lang w:val="ru-RU"/>
              </w:rPr>
              <w:t>этапы — в таблице ниже.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Проверка и правки</w:t>
            </w:r>
          </w:p>
        </w:tc>
        <w:tc>
          <w:tcPr>
            <w:tcW w:w="7540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Срок рассмотрения: ______ рабочих дней.</w:t>
            </w:r>
            <w:r w:rsidRPr="000B684A">
              <w:rPr>
                <w:sz w:val="20"/>
                <w:lang w:val="ru-RU"/>
              </w:rPr>
              <w:br/>
              <w:t>Критерии и контрольные проверки: _________________</w:t>
            </w:r>
            <w:r w:rsidRPr="000B684A">
              <w:rPr>
                <w:sz w:val="20"/>
                <w:lang w:val="ru-RU"/>
              </w:rPr>
              <w:br/>
              <w:t>Раунды пожеланий и объём сопровождения: __________</w:t>
            </w:r>
            <w:r w:rsidRPr="000B684A">
              <w:rPr>
                <w:sz w:val="20"/>
                <w:lang w:val="ru-RU"/>
              </w:rPr>
              <w:br/>
              <w:t>Срок устранения подтверждённых недостатков: 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Цена и налоги</w:t>
            </w:r>
          </w:p>
        </w:tc>
        <w:tc>
          <w:tcPr>
            <w:tcW w:w="754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Общая цена: __________________ руб.</w:t>
            </w:r>
            <w:r w:rsidRPr="000B684A">
              <w:rPr>
                <w:sz w:val="20"/>
                <w:lang w:val="ru-RU"/>
              </w:rPr>
              <w:br/>
              <w:t>НДС или основание неприменения: ________________</w:t>
            </w:r>
            <w:r w:rsidRPr="000B684A">
              <w:rPr>
                <w:sz w:val="20"/>
                <w:lang w:val="ru-RU"/>
              </w:rPr>
              <w:br/>
              <w:t>Согласованные дополнительные расходы: 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Оплата</w:t>
            </w:r>
          </w:p>
        </w:tc>
        <w:tc>
          <w:tcPr>
            <w:tcW w:w="7540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Аванс, срок и основание: ________________________</w:t>
            </w:r>
            <w:r w:rsidRPr="000B684A">
              <w:rPr>
                <w:sz w:val="20"/>
                <w:lang w:val="ru-RU"/>
              </w:rPr>
              <w:br/>
              <w:t>Последующие платежи: _________________________</w:t>
            </w:r>
            <w:r w:rsidRPr="000B684A">
              <w:rPr>
                <w:sz w:val="20"/>
                <w:lang w:val="ru-RU"/>
              </w:rPr>
              <w:br/>
              <w:t>Банковские рекви</w:t>
            </w:r>
            <w:r w:rsidRPr="000B684A">
              <w:rPr>
                <w:sz w:val="20"/>
                <w:lang w:val="ru-RU"/>
              </w:rPr>
              <w:t>зиты / согласованный счёт: 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Права на материалы</w:t>
            </w:r>
          </w:p>
        </w:tc>
        <w:tc>
          <w:tcPr>
            <w:tcW w:w="754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Объекты и режим прав: _________________________</w:t>
            </w:r>
            <w:r w:rsidRPr="000B684A">
              <w:rPr>
                <w:sz w:val="20"/>
                <w:lang w:val="ru-RU"/>
              </w:rPr>
              <w:br/>
              <w:t>При лицензии — вид, способы, территория, срок: ______________________________________________</w:t>
            </w:r>
            <w:r w:rsidRPr="000B684A">
              <w:rPr>
                <w:sz w:val="20"/>
                <w:lang w:val="ru-RU"/>
              </w:rPr>
              <w:br/>
              <w:t xml:space="preserve">Вознаграждение / порядок определения: </w:t>
            </w:r>
            <w:r w:rsidRPr="000B684A">
              <w:rPr>
                <w:sz w:val="20"/>
                <w:lang w:val="ru-RU"/>
              </w:rPr>
              <w:t>___________</w:t>
            </w:r>
            <w:r w:rsidRPr="000B684A">
              <w:rPr>
                <w:sz w:val="20"/>
                <w:lang w:val="ru-RU"/>
              </w:rPr>
              <w:br/>
              <w:t>Включение в общую цену: ________________________</w:t>
            </w:r>
            <w:r w:rsidRPr="000B684A">
              <w:rPr>
                <w:sz w:val="20"/>
                <w:lang w:val="ru-RU"/>
              </w:rPr>
              <w:br/>
              <w:t>Момент предоставления или перехода прав: 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Обмен и хранение</w:t>
            </w:r>
          </w:p>
        </w:tc>
        <w:tc>
          <w:tcPr>
            <w:tcW w:w="7540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Контактные лица и полномочия: __________________</w:t>
            </w:r>
            <w:r w:rsidRPr="000B684A">
              <w:rPr>
                <w:sz w:val="20"/>
                <w:lang w:val="ru-RU"/>
              </w:rPr>
              <w:br/>
              <w:t>Канал передачи / ЭДО: __________________________</w:t>
            </w:r>
            <w:r w:rsidRPr="000B684A">
              <w:rPr>
                <w:sz w:val="20"/>
                <w:lang w:val="ru-RU"/>
              </w:rPr>
              <w:br/>
              <w:t>Конфиденциальность, возврат,</w:t>
            </w:r>
            <w:r w:rsidRPr="000B684A">
              <w:rPr>
                <w:sz w:val="20"/>
                <w:lang w:val="ru-RU"/>
              </w:rPr>
              <w:t xml:space="preserve"> допустимое хранение: ______________________________________________</w:t>
            </w:r>
          </w:p>
        </w:tc>
      </w:tr>
      <w:tr w:rsidR="001A7771" w:rsidRPr="000B684A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Исключения из объёма</w:t>
            </w:r>
          </w:p>
        </w:tc>
        <w:tc>
          <w:tcPr>
            <w:tcW w:w="754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Не включённые услуги, ограничения и отдельные договорённости: _______________________________</w:t>
            </w:r>
          </w:p>
        </w:tc>
      </w:tr>
    </w:tbl>
    <w:p w:rsidR="001A7771" w:rsidRDefault="00B42DFE">
      <w:pPr>
        <w:pStyle w:val="21"/>
      </w:pPr>
      <w:r>
        <w:t>Этапы и график платежей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397"/>
        <w:gridCol w:w="1304"/>
        <w:gridCol w:w="3628"/>
      </w:tblGrid>
      <w:tr w:rsidR="001A7771">
        <w:trPr>
          <w:cantSplit/>
          <w:tblHeader/>
          <w:jc w:val="center"/>
        </w:trPr>
        <w:tc>
          <w:tcPr>
            <w:tcW w:w="4535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Этап и передаваемый результат</w:t>
            </w:r>
          </w:p>
        </w:tc>
        <w:tc>
          <w:tcPr>
            <w:tcW w:w="1701" w:type="dxa"/>
            <w:gridSpan w:val="2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Срок</w:t>
            </w:r>
          </w:p>
        </w:tc>
        <w:tc>
          <w:tcPr>
            <w:tcW w:w="3628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Стоимость и порядок оплаты</w:t>
            </w:r>
          </w:p>
        </w:tc>
      </w:tr>
      <w:tr w:rsidR="001A7771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1. ____________________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</w:t>
            </w:r>
          </w:p>
        </w:tc>
        <w:tc>
          <w:tcPr>
            <w:tcW w:w="3628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_______________________</w:t>
            </w:r>
          </w:p>
        </w:tc>
      </w:tr>
      <w:tr w:rsidR="001A7771">
        <w:trPr>
          <w:cantSplit/>
          <w:jc w:val="center"/>
        </w:trPr>
        <w:tc>
          <w:tcPr>
            <w:tcW w:w="4535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2. ____________________</w:t>
            </w:r>
          </w:p>
        </w:tc>
        <w:tc>
          <w:tcPr>
            <w:tcW w:w="1701" w:type="dxa"/>
            <w:gridSpan w:val="2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</w:t>
            </w:r>
          </w:p>
        </w:tc>
        <w:tc>
          <w:tcPr>
            <w:tcW w:w="3628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_______________________</w:t>
            </w:r>
          </w:p>
        </w:tc>
      </w:tr>
      <w:tr w:rsidR="001A7771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lastRenderedPageBreak/>
              <w:t>3. ____________________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</w:t>
            </w:r>
          </w:p>
        </w:tc>
        <w:tc>
          <w:tcPr>
            <w:tcW w:w="3628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_______________________</w:t>
            </w:r>
          </w:p>
        </w:tc>
      </w:tr>
      <w:tr w:rsidR="001A7771">
        <w:trPr>
          <w:cantSplit/>
          <w:tblHeader/>
          <w:jc w:val="center"/>
        </w:trPr>
        <w:tc>
          <w:tcPr>
            <w:tcW w:w="4932" w:type="dxa"/>
            <w:gridSpan w:val="2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gridSpan w:val="2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1A7771" w:rsidRPr="000B684A">
        <w:trPr>
          <w:cantSplit/>
          <w:jc w:val="center"/>
        </w:trPr>
        <w:tc>
          <w:tcPr>
            <w:tcW w:w="4932" w:type="dxa"/>
            <w:gridSpan w:val="2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________________ / О. А. Егоров /</w:t>
            </w:r>
            <w:r w:rsidRPr="000B684A">
              <w:rPr>
                <w:sz w:val="20"/>
                <w:lang w:val="ru-RU"/>
              </w:rPr>
              <w:br/>
              <w:t>Дата: __________________</w:t>
            </w:r>
            <w:r w:rsidRPr="000B684A">
              <w:rPr>
                <w:sz w:val="20"/>
                <w:lang w:val="ru-RU"/>
              </w:rPr>
              <w:br/>
              <w:t>М. П. (при наличии)</w:t>
            </w:r>
          </w:p>
        </w:tc>
        <w:tc>
          <w:tcPr>
            <w:tcW w:w="4932" w:type="dxa"/>
            <w:gridSpan w:val="2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________________ / ______________ /</w:t>
            </w:r>
            <w:r w:rsidRPr="000B684A">
              <w:rPr>
                <w:sz w:val="20"/>
                <w:lang w:val="ru-RU"/>
              </w:rPr>
              <w:br/>
              <w:t>Дата: __________________</w:t>
            </w:r>
            <w:r w:rsidRPr="000B684A">
              <w:rPr>
                <w:sz w:val="20"/>
                <w:lang w:val="ru-RU"/>
              </w:rPr>
              <w:br/>
              <w:t>М. П. (при наличии)</w:t>
            </w:r>
          </w:p>
        </w:tc>
      </w:tr>
    </w:tbl>
    <w:p w:rsidR="001A7771" w:rsidRPr="000B684A" w:rsidRDefault="00B42DFE">
      <w:pPr>
        <w:pStyle w:val="1"/>
        <w:rPr>
          <w:lang w:val="ru-RU"/>
        </w:rPr>
      </w:pPr>
      <w:r w:rsidRPr="000B684A">
        <w:rPr>
          <w:lang w:val="ru-RU"/>
        </w:rPr>
        <w:t>Приложение № 2 Форма акта оказанных услуг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 xml:space="preserve">К договору № __________ от «___» __________ </w:t>
      </w:r>
      <w:r w:rsidRPr="000B684A">
        <w:rPr>
          <w:lang w:val="ru-RU"/>
        </w:rPr>
        <w:t>20___ г.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Акт № __________   г. __________________   «___» __________ 20___ г.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Исполнитель: ИП Егорова Елена, в лице __________________________________, основание полномочий ______________________________. Заказчик: __________________________________, в лиц</w:t>
      </w:r>
      <w:r w:rsidRPr="000B684A">
        <w:rPr>
          <w:lang w:val="ru-RU"/>
        </w:rPr>
        <w:t>е __________________________________, основание полномочий ______________________________.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Стороны фиксируют фактическое исполнение следующего согласованного этапа или объёма услуг: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102"/>
        <w:gridCol w:w="1928"/>
      </w:tblGrid>
      <w:tr w:rsidR="001A7771">
        <w:trPr>
          <w:cantSplit/>
          <w:tblHeader/>
          <w:jc w:val="center"/>
        </w:trPr>
        <w:tc>
          <w:tcPr>
            <w:tcW w:w="2835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Услуга или этап</w:t>
            </w:r>
          </w:p>
        </w:tc>
        <w:tc>
          <w:tcPr>
            <w:tcW w:w="510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Переданные материалы и версия</w:t>
            </w:r>
          </w:p>
        </w:tc>
        <w:tc>
          <w:tcPr>
            <w:tcW w:w="1928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Стоимость</w:t>
            </w:r>
          </w:p>
        </w:tc>
      </w:tr>
      <w:tr w:rsidR="001A7771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____________________</w:t>
            </w:r>
            <w:r>
              <w:rPr>
                <w:sz w:val="20"/>
              </w:rPr>
              <w:br/>
              <w:t>____________________</w:t>
            </w:r>
          </w:p>
        </w:tc>
        <w:tc>
          <w:tcPr>
            <w:tcW w:w="51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____________________________</w:t>
            </w:r>
            <w:r>
              <w:rPr>
                <w:sz w:val="20"/>
              </w:rPr>
              <w:br/>
              <w:t>____________________________</w:t>
            </w:r>
          </w:p>
        </w:tc>
        <w:tc>
          <w:tcPr>
            <w:tcW w:w="1928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 руб.</w:t>
            </w:r>
          </w:p>
        </w:tc>
      </w:tr>
      <w:tr w:rsidR="001A7771">
        <w:trPr>
          <w:cantSplit/>
          <w:jc w:val="center"/>
        </w:trPr>
        <w:tc>
          <w:tcPr>
            <w:tcW w:w="2835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____________________</w:t>
            </w:r>
            <w:r>
              <w:rPr>
                <w:sz w:val="20"/>
              </w:rPr>
              <w:br/>
              <w:t>____________________</w:t>
            </w:r>
          </w:p>
        </w:tc>
        <w:tc>
          <w:tcPr>
            <w:tcW w:w="510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____________________________</w:t>
            </w:r>
            <w:r>
              <w:rPr>
                <w:sz w:val="20"/>
              </w:rPr>
              <w:br/>
              <w:t>____________________________</w:t>
            </w:r>
          </w:p>
        </w:tc>
        <w:tc>
          <w:tcPr>
            <w:tcW w:w="1928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sz w:val="20"/>
              </w:rPr>
              <w:t>____________ руб.</w:t>
            </w:r>
          </w:p>
        </w:tc>
      </w:tr>
    </w:tbl>
    <w:p w:rsidR="001A7771" w:rsidRDefault="00B42DFE">
      <w:r>
        <w:t xml:space="preserve">Дата и </w:t>
      </w:r>
      <w:r>
        <w:t>способ передачи: __________________________________________________.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Итого: __________________ руб. НДС / основание неприменения: __________________.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Состояние расчётов: оплачено __________ руб.; остаток __________ руб.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Результат проверки: принят без замеч</w:t>
      </w:r>
      <w:r w:rsidRPr="000B684A">
        <w:rPr>
          <w:lang w:val="ru-RU"/>
        </w:rPr>
        <w:t>аний / принят с замечаниями, указанными ниже / не принят в указанной части (нужное отметить и заполнить).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Замечания, затронутый объём и порядок устранения: _____________________________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______________________________________________________________________</w:t>
      </w:r>
      <w:r w:rsidRPr="000B684A">
        <w:rPr>
          <w:lang w:val="ru-RU"/>
        </w:rPr>
        <w:t>__.</w:t>
      </w:r>
    </w:p>
    <w:p w:rsidR="001A7771" w:rsidRPr="000B684A" w:rsidRDefault="00B42DFE">
      <w:pPr>
        <w:rPr>
          <w:lang w:val="ru-RU"/>
        </w:rPr>
      </w:pPr>
      <w:r w:rsidRPr="000B684A">
        <w:rPr>
          <w:lang w:val="ru-RU"/>
        </w:rPr>
        <w:t>Подписание акта не ограничивает обязательные права по закону, в том числе в отношении скрытых недостатков. Акт заполняется по фактически переданному результату и не подтверждает работы, которые не выполнялись.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1A7771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Default="00B42DFE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1A7771" w:rsidRPr="000B684A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________________ / ______________ /</w:t>
            </w:r>
            <w:r w:rsidRPr="000B684A">
              <w:rPr>
                <w:sz w:val="20"/>
                <w:lang w:val="ru-RU"/>
              </w:rPr>
              <w:br/>
              <w:t>Дата: __________________</w:t>
            </w:r>
            <w:r w:rsidRPr="000B684A">
              <w:rPr>
                <w:sz w:val="20"/>
                <w:lang w:val="ru-RU"/>
              </w:rPr>
              <w:br/>
              <w:t>М. П. (при наличии)</w:t>
            </w:r>
          </w:p>
        </w:tc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1A7771" w:rsidRPr="000B684A" w:rsidRDefault="00B42DFE">
            <w:pPr>
              <w:spacing w:before="60" w:after="60"/>
              <w:rPr>
                <w:lang w:val="ru-RU"/>
              </w:rPr>
            </w:pPr>
            <w:r w:rsidRPr="000B684A">
              <w:rPr>
                <w:sz w:val="20"/>
                <w:lang w:val="ru-RU"/>
              </w:rPr>
              <w:t>________________ / ______________ /</w:t>
            </w:r>
            <w:r w:rsidRPr="000B684A">
              <w:rPr>
                <w:sz w:val="20"/>
                <w:lang w:val="ru-RU"/>
              </w:rPr>
              <w:br/>
              <w:t>Дата: __________________</w:t>
            </w:r>
            <w:r w:rsidRPr="000B684A">
              <w:rPr>
                <w:sz w:val="20"/>
                <w:lang w:val="ru-RU"/>
              </w:rPr>
              <w:br/>
              <w:t>М. П. (при наличии)</w:t>
            </w:r>
          </w:p>
        </w:tc>
      </w:tr>
    </w:tbl>
    <w:p w:rsidR="00B42DFE" w:rsidRPr="000B684A" w:rsidRDefault="00B42DFE">
      <w:pPr>
        <w:rPr>
          <w:lang w:val="ru-RU"/>
        </w:rPr>
      </w:pPr>
    </w:p>
    <w:sectPr w:rsidR="00B42DFE" w:rsidRPr="000B684A" w:rsidSect="00034616">
      <w:footerReference w:type="default" r:id="rId8"/>
      <w:headerReference w:type="first" r:id="rId9"/>
      <w:footerReference w:type="first" r:id="rId10"/>
      <w:pgSz w:w="11906" w:h="16838"/>
      <w:pgMar w:top="1020" w:right="1020" w:bottom="964" w:left="1020" w:header="0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42DFE" w:rsidRDefault="00B42DFE">
      <w:pPr>
        <w:spacing w:after="0" w:line="240" w:lineRule="auto"/>
      </w:pPr>
      <w:r>
        <w:separator/>
      </w:r>
    </w:p>
  </w:endnote>
  <w:endnote w:type="continuationSeparator" w:id="0">
    <w:p w:rsidR="00B42DFE" w:rsidRDefault="00B4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A7771" w:rsidRPr="000B684A" w:rsidRDefault="00B42DFE">
    <w:pPr>
      <w:pStyle w:val="a7"/>
      <w:rPr>
        <w:lang w:val="ru-RU"/>
      </w:rPr>
    </w:pPr>
    <w:r w:rsidRPr="000B684A">
      <w:rPr>
        <w:sz w:val="16"/>
        <w:lang w:val="ru-RU"/>
      </w:rPr>
      <w:t xml:space="preserve">Договор БП и ФМ · проект 19.09.2026    |    Страница </w:t>
    </w:r>
    <w:r>
      <w:fldChar w:fldCharType="begin"/>
    </w:r>
    <w:r>
      <w:instrText>PAGE</w:instrText>
    </w:r>
    <w:r>
      <w:fldChar w:fldCharType="separate"/>
    </w:r>
    <w:r w:rsidR="000B684A" w:rsidRPr="000B684A">
      <w:rPr>
        <w:noProof/>
        <w:lang w:val="ru-RU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A7771" w:rsidRPr="000B684A" w:rsidRDefault="00B42DFE">
    <w:pPr>
      <w:pStyle w:val="a7"/>
      <w:rPr>
        <w:lang w:val="ru-RU"/>
      </w:rPr>
    </w:pPr>
    <w:r w:rsidRPr="000B684A">
      <w:rPr>
        <w:sz w:val="16"/>
        <w:lang w:val="ru-RU"/>
      </w:rPr>
      <w:t xml:space="preserve">Договор БП и ФМ · проект 19.09.2026    |    Страница </w:t>
    </w:r>
    <w:r>
      <w:fldChar w:fldCharType="begin"/>
    </w:r>
    <w:r>
      <w:instrText>PAGE</w:instrText>
    </w:r>
    <w:r>
      <w:fldChar w:fldCharType="separate"/>
    </w:r>
    <w:r w:rsidR="000B684A" w:rsidRPr="000B684A">
      <w:rPr>
        <w:noProof/>
        <w:lang w:val="ru-RU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42DFE" w:rsidRDefault="00B42DFE">
      <w:pPr>
        <w:spacing w:after="0" w:line="240" w:lineRule="auto"/>
      </w:pPr>
      <w:r>
        <w:separator/>
      </w:r>
    </w:p>
  </w:footnote>
  <w:footnote w:type="continuationSeparator" w:id="0">
    <w:p w:rsidR="00B42DFE" w:rsidRDefault="00B4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A7771" w:rsidRDefault="00B42DFE">
    <w:pPr>
      <w:pStyle w:val="a5"/>
      <w:spacing w:line="20" w:lineRule="exact"/>
    </w:pPr>
    <w:r>
      <w:rPr>
        <w:noProof/>
      </w:rPr>
      <w:drawing>
        <wp:anchor distT="0" distB="0" distL="0" distR="0" simplePos="0" relativeHeight="251658240" behindDoc="1" locked="1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80000"/>
          <wp:effectExtent l="0" t="0" r="0" b="0"/>
          <wp:wrapNone/>
          <wp:docPr id="1" name="Picture 1" descr="Логотип и реквизиты ИП Егорова Елена" title="Егоров и Ко Консалтинг — Отдел аналитики и финансо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-balanced.png"/>
                  <pic:cNvPicPr/>
                </pic:nvPicPr>
                <pic:blipFill>
                  <a:blip r:embed="rId1"/>
                  <a:srcRect t="28453" b="28729"/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84A"/>
    <w:rsid w:val="0015074B"/>
    <w:rsid w:val="001A7771"/>
    <w:rsid w:val="0029639D"/>
    <w:rsid w:val="00326F90"/>
    <w:rsid w:val="00AA1D8D"/>
    <w:rsid w:val="00B42DF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0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b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C3B2D4-8661-4599-B016-CC40BCB4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3162</Words>
  <Characters>22831</Characters>
  <Application>Microsoft Office Word</Application>
  <DocSecurity>0</DocSecurity>
  <Lines>380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БИЗНЕС-ПЛАНА И ФИНАНСОВОЙ МОДЕЛИ</dc:title>
  <dc:subject/>
  <dc:creator>Егоров и Ко Консалтинг</dc:creator>
  <cp:keywords/>
  <dc:description>generated by python-docx</dc:description>
  <cp:lastModifiedBy>Пользователь</cp:lastModifiedBy>
  <cp:revision>2</cp:revision>
  <dcterms:created xsi:type="dcterms:W3CDTF">2026-09-19T11:04:00Z</dcterms:created>
  <dcterms:modified xsi:type="dcterms:W3CDTF">2026-09-19T11:04:00Z</dcterms:modified>
  <cp:category/>
</cp:coreProperties>
</file>